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57F07" w14:textId="77777777" w:rsidR="00000CBF" w:rsidRPr="00715F30" w:rsidRDefault="009F4A78" w:rsidP="009F4A78">
      <w:pPr>
        <w:pStyle w:val="ListParagraph"/>
        <w:spacing w:before="120" w:after="120"/>
        <w:ind w:left="1080"/>
        <w:jc w:val="both"/>
        <w:rPr>
          <w:rFonts w:ascii="Arial" w:eastAsia="Times New Roman" w:hAnsi="Arial" w:cs="Arial"/>
          <w:b/>
          <w:bCs/>
          <w:color w:val="FF0000"/>
          <w:sz w:val="28"/>
        </w:rPr>
      </w:pPr>
      <w:r>
        <w:rPr>
          <w:b/>
          <w:color w:val="000000"/>
          <w:sz w:val="28"/>
          <w:shd w:val="clear" w:color="auto" w:fill="FFFFFF"/>
        </w:rPr>
        <w:t xml:space="preserve">CURSO JUDICIÁRIO ESPECIALIZADO SOBRE COOPERAÇÃO INTERNACIONAL </w:t>
      </w:r>
    </w:p>
    <w:p w14:paraId="37572781" w14:textId="77777777" w:rsidR="009F4A78" w:rsidRPr="009F4A78" w:rsidRDefault="009F4A78" w:rsidP="009F4A78">
      <w:pPr>
        <w:spacing w:before="120" w:after="120"/>
        <w:jc w:val="both"/>
        <w:rPr>
          <w:rFonts w:ascii="Arial" w:eastAsia="Times New Roman" w:hAnsi="Arial" w:cs="Arial"/>
          <w:b/>
          <w:bCs/>
          <w:color w:val="FF0000"/>
        </w:rPr>
      </w:pPr>
    </w:p>
    <w:p w14:paraId="2593525C" w14:textId="77777777" w:rsidR="00183EBE" w:rsidRDefault="00000CBF" w:rsidP="00000CBF">
      <w:pPr>
        <w:spacing w:before="120" w:after="120"/>
        <w:ind w:left="720"/>
        <w:jc w:val="both"/>
        <w:rPr>
          <w:rFonts w:ascii="Arial" w:eastAsia="Times New Roman" w:hAnsi="Arial" w:cs="Arial"/>
          <w:color w:val="000000"/>
        </w:rPr>
      </w:pPr>
      <w:r>
        <w:rPr>
          <w:rFonts w:ascii="Arial" w:hAnsi="Arial"/>
          <w:color w:val="000000"/>
        </w:rPr>
        <w:t xml:space="preserve">Este curso pode ser ministrado como um curso online de três dias orientado por um </w:t>
      </w:r>
      <w:proofErr w:type="spellStart"/>
      <w:proofErr w:type="gramStart"/>
      <w:r>
        <w:rPr>
          <w:rFonts w:ascii="Arial" w:hAnsi="Arial"/>
          <w:color w:val="000000"/>
        </w:rPr>
        <w:t>perito(s</w:t>
      </w:r>
      <w:proofErr w:type="spellEnd"/>
      <w:proofErr w:type="gramEnd"/>
      <w:r>
        <w:rPr>
          <w:rFonts w:ascii="Arial" w:hAnsi="Arial"/>
          <w:color w:val="000000"/>
        </w:rPr>
        <w:t xml:space="preserve">) do Conselho da Europa. Recomenda-se a versão </w:t>
      </w:r>
      <w:proofErr w:type="gramStart"/>
      <w:r>
        <w:rPr>
          <w:rFonts w:ascii="Arial" w:hAnsi="Arial"/>
          <w:color w:val="000000"/>
        </w:rPr>
        <w:t>online</w:t>
      </w:r>
      <w:proofErr w:type="gramEnd"/>
      <w:r>
        <w:rPr>
          <w:rFonts w:ascii="Arial" w:hAnsi="Arial"/>
          <w:color w:val="000000"/>
        </w:rPr>
        <w:t xml:space="preserve"> (de preferência utilizando a plataforma </w:t>
      </w:r>
      <w:proofErr w:type="spellStart"/>
      <w:r>
        <w:rPr>
          <w:rFonts w:ascii="Arial" w:hAnsi="Arial"/>
          <w:color w:val="000000"/>
        </w:rPr>
        <w:t>Moodle</w:t>
      </w:r>
      <w:proofErr w:type="spellEnd"/>
      <w:r>
        <w:rPr>
          <w:rFonts w:ascii="Arial" w:hAnsi="Arial"/>
          <w:color w:val="000000"/>
        </w:rPr>
        <w:t xml:space="preserve">) devido à situação atual em todo o mundo da COVID-19 e à necessidade de distanciamento social. </w:t>
      </w:r>
    </w:p>
    <w:p w14:paraId="1FCB6CBD" w14:textId="77777777" w:rsidR="00D45676" w:rsidRPr="00D45676" w:rsidRDefault="00D45676" w:rsidP="00D45676">
      <w:pPr>
        <w:spacing w:before="120" w:after="120"/>
        <w:ind w:left="720"/>
        <w:jc w:val="both"/>
        <w:rPr>
          <w:rFonts w:ascii="Arial" w:eastAsia="Times New Roman" w:hAnsi="Arial" w:cs="Arial"/>
          <w:color w:val="000000"/>
        </w:rPr>
      </w:pPr>
      <w:r>
        <w:rPr>
          <w:rFonts w:ascii="Arial" w:hAnsi="Arial"/>
        </w:rPr>
        <w:t>Os participantes que assistem a este curso devem ter realizado o</w:t>
      </w:r>
      <w:r>
        <w:rPr>
          <w:rFonts w:ascii="Arial" w:hAnsi="Arial"/>
          <w:color w:val="000000"/>
        </w:rPr>
        <w:t xml:space="preserve"> </w:t>
      </w:r>
      <w:r>
        <w:rPr>
          <w:rFonts w:ascii="Arial" w:hAnsi="Arial"/>
          <w:color w:val="222222"/>
          <w:shd w:val="clear" w:color="auto" w:fill="FFFFFF"/>
        </w:rPr>
        <w:t xml:space="preserve">Curso de Introdução de Formação. </w:t>
      </w:r>
    </w:p>
    <w:p w14:paraId="5A1755EA" w14:textId="77777777" w:rsidR="001421C6" w:rsidRPr="001421C6" w:rsidRDefault="009F42FC" w:rsidP="001421C6">
      <w:pPr>
        <w:spacing w:before="120" w:after="120"/>
        <w:ind w:left="720"/>
        <w:jc w:val="both"/>
        <w:rPr>
          <w:rFonts w:ascii="Arial" w:eastAsia="Times New Roman" w:hAnsi="Arial" w:cs="Arial"/>
          <w:color w:val="000000"/>
        </w:rPr>
      </w:pPr>
      <w:r>
        <w:rPr>
          <w:rFonts w:ascii="Arial" w:hAnsi="Arial"/>
          <w:color w:val="000000"/>
        </w:rPr>
        <w:t xml:space="preserve">Este curso judiciário especializado sobre cooperação internacional procura debater a importância da cooperação e da coordenação entre os diferentes países no combate ao cibercrime e a aquisição de provas digitais. O principal objetivo da cooperação internacional em investigações e processos em matéria de cibercrime é a preservação e apresentação de provas admissíveis e fiáveis que possam ser utilizadas nos processos de instrução e em julgamentos de processos penais. As provas sob a forma eletrónica em caso de infrações contra e através das tecnologias da informação são geralmente difíceis de recolher e relativamente voláteis. Por conseguinte, é fundamental que, ao investigar, processar judicialmente e decidir sobre casos relacionados com o cibercrime e a cibercriminalidade, as Partes na Convenção de Budapeste estejam preparadas para utilizar uma variedade de modalidades de cooperação internacional disponíveis ao abrigo da Convenção de forma eficiente e atempada. </w:t>
      </w:r>
    </w:p>
    <w:p w14:paraId="4C47E83F" w14:textId="77777777" w:rsidR="001421C6" w:rsidRPr="001421C6" w:rsidRDefault="001421C6" w:rsidP="001421C6">
      <w:pPr>
        <w:spacing w:before="120" w:after="120"/>
        <w:ind w:left="720"/>
        <w:jc w:val="both"/>
        <w:rPr>
          <w:rFonts w:ascii="Arial" w:eastAsia="Times New Roman" w:hAnsi="Arial" w:cs="Arial"/>
          <w:color w:val="000000"/>
        </w:rPr>
      </w:pPr>
      <w:r>
        <w:rPr>
          <w:rFonts w:ascii="Arial" w:hAnsi="Arial"/>
        </w:rPr>
        <w:t>É importante que os participantes na formação melhorem os seus conhecimentos e competências sobre as questões acima referidas e possam aplicar esta experiência recentemente adquirida no seu trabalho quotidiano.</w:t>
      </w:r>
      <w:r>
        <w:rPr>
          <w:rFonts w:ascii="Arial" w:hAnsi="Arial"/>
          <w:color w:val="000000"/>
        </w:rPr>
        <w:t xml:space="preserve"> </w:t>
      </w:r>
      <w:r>
        <w:rPr>
          <w:rFonts w:ascii="Arial" w:hAnsi="Arial"/>
        </w:rPr>
        <w:t xml:space="preserve">O perito do </w:t>
      </w:r>
      <w:proofErr w:type="spellStart"/>
      <w:r>
        <w:rPr>
          <w:rFonts w:ascii="Arial" w:hAnsi="Arial"/>
        </w:rPr>
        <w:t>CdE</w:t>
      </w:r>
      <w:proofErr w:type="spellEnd"/>
      <w:r>
        <w:rPr>
          <w:rFonts w:ascii="Arial" w:hAnsi="Arial"/>
        </w:rPr>
        <w:t xml:space="preserve"> recorre a vídeos, estudos de caso, casos concretos e pontos de discussão, devendo certificar-se de que os participantes se envolvem ativamente no curso de formação, incentivando-os a colocarem perguntas. </w:t>
      </w:r>
    </w:p>
    <w:p w14:paraId="7DA5847C" w14:textId="77777777" w:rsidR="00CA385E" w:rsidRPr="001421C6" w:rsidRDefault="00CA385E" w:rsidP="00000CBF">
      <w:pPr>
        <w:spacing w:before="120" w:after="120"/>
        <w:ind w:left="720"/>
        <w:jc w:val="both"/>
        <w:rPr>
          <w:rFonts w:ascii="Arial" w:eastAsia="Times New Roman" w:hAnsi="Arial" w:cs="Arial"/>
          <w:color w:val="000000"/>
        </w:rPr>
      </w:pPr>
      <w:r>
        <w:rPr>
          <w:rFonts w:ascii="Arial" w:hAnsi="Arial"/>
          <w:color w:val="000000"/>
        </w:rPr>
        <w:t>Salvo indicação em contrário, toda a formação é assegurada por peritos do Conselho da Europa.</w:t>
      </w:r>
    </w:p>
    <w:p w14:paraId="51D893D0" w14:textId="77777777" w:rsidR="006777F9" w:rsidRDefault="006777F9" w:rsidP="006777F9">
      <w:pPr>
        <w:widowControl w:val="0"/>
        <w:ind w:left="1440"/>
        <w:jc w:val="both"/>
        <w:rPr>
          <w:rFonts w:ascii="Arial" w:hAnsi="Arial" w:cs="Arial"/>
          <w:iCs/>
        </w:rPr>
      </w:pPr>
    </w:p>
    <w:p w14:paraId="3AB25123" w14:textId="77777777" w:rsidR="003C7C88" w:rsidRDefault="003C7C88">
      <w:pPr>
        <w:rPr>
          <w:rFonts w:ascii="Arial" w:eastAsia="Times New Roman" w:hAnsi="Arial" w:cs="Arial"/>
          <w:b/>
          <w:bCs/>
          <w:color w:val="000000"/>
          <w:u w:val="single"/>
        </w:rPr>
      </w:pPr>
      <w:r>
        <w:br w:type="page"/>
      </w:r>
    </w:p>
    <w:p w14:paraId="7CAB7BAF" w14:textId="0E0D98F9" w:rsidR="006777F9" w:rsidRPr="00FE5B07" w:rsidRDefault="006777F9" w:rsidP="006777F9">
      <w:pPr>
        <w:spacing w:before="120" w:after="120"/>
        <w:jc w:val="both"/>
        <w:rPr>
          <w:rFonts w:ascii="Arial" w:eastAsia="Times New Roman" w:hAnsi="Arial" w:cs="Arial"/>
          <w:b/>
          <w:bCs/>
          <w:color w:val="000000"/>
          <w:u w:val="single"/>
        </w:rPr>
      </w:pPr>
      <w:r>
        <w:rPr>
          <w:rFonts w:ascii="Arial" w:hAnsi="Arial"/>
          <w:b/>
          <w:color w:val="000000"/>
          <w:u w:val="single"/>
        </w:rPr>
        <w:lastRenderedPageBreak/>
        <w:t>DIA 0</w:t>
      </w:r>
    </w:p>
    <w:p w14:paraId="59B4E2B5" w14:textId="77777777" w:rsidR="006777F9" w:rsidRDefault="006777F9" w:rsidP="006777F9">
      <w:pPr>
        <w:widowControl w:val="0"/>
        <w:ind w:left="1440"/>
        <w:jc w:val="both"/>
        <w:rPr>
          <w:rFonts w:ascii="Arial" w:hAnsi="Arial" w:cs="Arial"/>
          <w:iCs/>
        </w:rPr>
      </w:pPr>
    </w:p>
    <w:p w14:paraId="0B6A1698" w14:textId="77777777" w:rsidR="006777F9" w:rsidRDefault="006777F9" w:rsidP="006777F9">
      <w:pPr>
        <w:widowControl w:val="0"/>
        <w:ind w:left="720"/>
        <w:jc w:val="both"/>
        <w:rPr>
          <w:rFonts w:ascii="Arial" w:hAnsi="Arial" w:cs="Arial"/>
          <w:iCs/>
        </w:rPr>
      </w:pPr>
      <w:r>
        <w:rPr>
          <w:rFonts w:ascii="Arial" w:hAnsi="Arial"/>
        </w:rPr>
        <w:t xml:space="preserve">Um breve teste prévio foi realizado sob a forma de um questionário </w:t>
      </w:r>
      <w:proofErr w:type="gramStart"/>
      <w:r>
        <w:rPr>
          <w:rFonts w:ascii="Arial" w:hAnsi="Arial"/>
        </w:rPr>
        <w:t>online</w:t>
      </w:r>
      <w:proofErr w:type="gramEnd"/>
      <w:r>
        <w:rPr>
          <w:rFonts w:ascii="Arial" w:hAnsi="Arial"/>
        </w:rPr>
        <w:t xml:space="preserve"> (30 minutos para o realizar). O perito do Conselho da Europa terá assim uma melhor ideia sobre os conhecimentos atuais dos participantes relativamente aos temas em questão. Isto permite ao perito do Conselho da Europa ter uma noção sobre a melhor forma de ministrar a formação para que esta seja compreendida, sendo depois associada à avaliação do teste após o </w:t>
      </w:r>
      <w:proofErr w:type="spellStart"/>
      <w:r>
        <w:rPr>
          <w:rFonts w:ascii="Arial" w:hAnsi="Arial"/>
        </w:rPr>
        <w:t>curso/comentários</w:t>
      </w:r>
      <w:proofErr w:type="spellEnd"/>
      <w:r>
        <w:rPr>
          <w:rFonts w:ascii="Arial" w:hAnsi="Arial"/>
        </w:rPr>
        <w:t xml:space="preserve"> para dar uma indicação sobre as vantagens do curso para os participantes. </w:t>
      </w:r>
    </w:p>
    <w:p w14:paraId="7FF17AB7" w14:textId="77777777" w:rsidR="006777F9" w:rsidRDefault="006777F9" w:rsidP="006777F9">
      <w:pPr>
        <w:widowControl w:val="0"/>
        <w:ind w:left="1440"/>
        <w:jc w:val="both"/>
        <w:rPr>
          <w:rFonts w:ascii="Arial" w:hAnsi="Arial" w:cs="Arial"/>
          <w:iCs/>
        </w:rPr>
      </w:pPr>
    </w:p>
    <w:p w14:paraId="6DFDB2D7" w14:textId="77777777" w:rsidR="00000CBF" w:rsidRPr="00FE5B07" w:rsidRDefault="00000CBF" w:rsidP="00000CBF">
      <w:pPr>
        <w:spacing w:before="120" w:after="120"/>
        <w:jc w:val="both"/>
        <w:rPr>
          <w:rFonts w:ascii="Arial" w:eastAsia="Times New Roman" w:hAnsi="Arial" w:cs="Arial"/>
          <w:color w:val="000000"/>
        </w:rPr>
      </w:pPr>
    </w:p>
    <w:p w14:paraId="4C2D1D95" w14:textId="77777777" w:rsidR="003C7C88" w:rsidRDefault="003C7C88">
      <w:pPr>
        <w:rPr>
          <w:rFonts w:ascii="Arial" w:eastAsia="Times New Roman" w:hAnsi="Arial" w:cs="Arial"/>
          <w:b/>
          <w:bCs/>
          <w:color w:val="000000"/>
          <w:u w:val="single"/>
        </w:rPr>
      </w:pPr>
      <w:r>
        <w:br w:type="page"/>
      </w:r>
    </w:p>
    <w:p w14:paraId="38C2E5C1" w14:textId="65DF8CE5" w:rsidR="00000CBF" w:rsidRPr="00FE5B07" w:rsidRDefault="002152F4" w:rsidP="00000CBF">
      <w:pPr>
        <w:spacing w:before="120" w:after="120"/>
        <w:jc w:val="both"/>
        <w:rPr>
          <w:rFonts w:ascii="Arial" w:eastAsia="Times New Roman" w:hAnsi="Arial" w:cs="Arial"/>
          <w:b/>
          <w:bCs/>
          <w:color w:val="000000"/>
          <w:u w:val="single"/>
        </w:rPr>
      </w:pPr>
      <w:r>
        <w:rPr>
          <w:rFonts w:ascii="Arial" w:hAnsi="Arial"/>
          <w:b/>
          <w:color w:val="000000"/>
          <w:u w:val="single"/>
        </w:rPr>
        <w:lastRenderedPageBreak/>
        <w:t>DIA 1</w:t>
      </w:r>
    </w:p>
    <w:p w14:paraId="27F4FC80" w14:textId="77777777" w:rsidR="00000CBF" w:rsidRDefault="00000CBF" w:rsidP="00000CBF">
      <w:pPr>
        <w:spacing w:before="120" w:after="120"/>
        <w:jc w:val="both"/>
        <w:rPr>
          <w:rFonts w:ascii="Arial" w:eastAsia="Times New Roman" w:hAnsi="Arial" w:cs="Arial"/>
          <w:b/>
          <w:bCs/>
          <w:color w:val="000000"/>
        </w:rPr>
      </w:pPr>
    </w:p>
    <w:p w14:paraId="7C8776BD" w14:textId="5C7D65AD" w:rsidR="00000CBF" w:rsidRDefault="006777F9" w:rsidP="00000CBF">
      <w:pPr>
        <w:spacing w:before="120" w:after="120"/>
        <w:jc w:val="both"/>
        <w:rPr>
          <w:rFonts w:ascii="Arial" w:eastAsia="Times New Roman" w:hAnsi="Arial" w:cs="Arial"/>
          <w:b/>
          <w:bCs/>
          <w:color w:val="000000"/>
        </w:rPr>
      </w:pPr>
      <w:r>
        <w:rPr>
          <w:rFonts w:ascii="Arial" w:hAnsi="Arial"/>
          <w:b/>
          <w:color w:val="000000"/>
        </w:rPr>
        <w:t>11h00</w:t>
      </w:r>
      <w:r>
        <w:rPr>
          <w:rFonts w:ascii="Arial" w:hAnsi="Arial"/>
          <w:b/>
          <w:color w:val="000000"/>
        </w:rPr>
        <w:tab/>
      </w:r>
      <w:r>
        <w:rPr>
          <w:rFonts w:ascii="Arial" w:hAnsi="Arial"/>
          <w:b/>
          <w:color w:val="000000"/>
        </w:rPr>
        <w:tab/>
        <w:t>ABERTURA E NOTA DE BOAS-VINDAS AO CURSO</w:t>
      </w:r>
    </w:p>
    <w:p w14:paraId="73E3325C" w14:textId="77777777" w:rsidR="00C20FFB" w:rsidRPr="00C20FFB" w:rsidRDefault="006777F9" w:rsidP="006777F9">
      <w:pPr>
        <w:spacing w:before="120" w:after="120"/>
        <w:ind w:left="720" w:firstLine="720"/>
        <w:jc w:val="both"/>
        <w:rPr>
          <w:rFonts w:ascii="Arial" w:eastAsia="Times New Roman" w:hAnsi="Arial" w:cs="Arial"/>
          <w:color w:val="000000"/>
        </w:rPr>
      </w:pPr>
      <w:r>
        <w:rPr>
          <w:rFonts w:ascii="Arial" w:hAnsi="Arial"/>
          <w:color w:val="000000"/>
        </w:rPr>
        <w:t xml:space="preserve">Um pequeno </w:t>
      </w:r>
      <w:proofErr w:type="spellStart"/>
      <w:r>
        <w:rPr>
          <w:rFonts w:ascii="Arial" w:hAnsi="Arial"/>
          <w:color w:val="000000"/>
        </w:rPr>
        <w:t>vídeo/apresentação</w:t>
      </w:r>
      <w:proofErr w:type="spellEnd"/>
      <w:r>
        <w:rPr>
          <w:rFonts w:ascii="Arial" w:hAnsi="Arial"/>
          <w:color w:val="000000"/>
        </w:rPr>
        <w:t xml:space="preserve"> </w:t>
      </w:r>
      <w:proofErr w:type="gramStart"/>
      <w:r>
        <w:rPr>
          <w:rFonts w:ascii="Arial" w:hAnsi="Arial"/>
          <w:color w:val="000000"/>
        </w:rPr>
        <w:t>online</w:t>
      </w:r>
      <w:proofErr w:type="gramEnd"/>
      <w:r>
        <w:rPr>
          <w:rFonts w:ascii="Arial" w:hAnsi="Arial"/>
          <w:color w:val="000000"/>
        </w:rPr>
        <w:t xml:space="preserve"> por um representante do </w:t>
      </w:r>
      <w:proofErr w:type="spellStart"/>
      <w:r>
        <w:rPr>
          <w:rFonts w:ascii="Arial" w:hAnsi="Arial"/>
          <w:color w:val="000000"/>
        </w:rPr>
        <w:t>CdE</w:t>
      </w:r>
      <w:proofErr w:type="spellEnd"/>
      <w:r>
        <w:rPr>
          <w:rFonts w:ascii="Arial" w:hAnsi="Arial"/>
          <w:color w:val="000000"/>
        </w:rPr>
        <w:t xml:space="preserve"> </w:t>
      </w:r>
      <w:proofErr w:type="spellStart"/>
      <w:r>
        <w:rPr>
          <w:rFonts w:ascii="Arial" w:hAnsi="Arial"/>
          <w:color w:val="000000"/>
        </w:rPr>
        <w:t>e/ou</w:t>
      </w:r>
      <w:proofErr w:type="spellEnd"/>
      <w:r>
        <w:rPr>
          <w:rFonts w:ascii="Arial" w:hAnsi="Arial"/>
          <w:color w:val="000000"/>
        </w:rPr>
        <w:t xml:space="preserve"> da UE</w:t>
      </w:r>
    </w:p>
    <w:p w14:paraId="6E0FDD71" w14:textId="77777777" w:rsidR="00000CBF" w:rsidRPr="00D47BB0" w:rsidRDefault="00000CBF" w:rsidP="00000CBF">
      <w:pPr>
        <w:spacing w:before="120" w:after="120"/>
        <w:ind w:left="1080"/>
        <w:jc w:val="both"/>
        <w:rPr>
          <w:rFonts w:ascii="Arial" w:eastAsia="Times New Roman" w:hAnsi="Arial" w:cs="Arial"/>
          <w:b/>
          <w:bCs/>
          <w:color w:val="000000"/>
        </w:rPr>
      </w:pPr>
    </w:p>
    <w:p w14:paraId="71AF3926" w14:textId="12A75F84" w:rsidR="007A6F7A" w:rsidRDefault="006777F9" w:rsidP="006777F9">
      <w:pPr>
        <w:widowControl w:val="0"/>
        <w:jc w:val="both"/>
        <w:rPr>
          <w:rFonts w:ascii="Arial" w:hAnsi="Arial" w:cs="Arial"/>
          <w:b/>
          <w:bCs/>
        </w:rPr>
      </w:pPr>
      <w:r>
        <w:rPr>
          <w:rFonts w:ascii="Arial" w:hAnsi="Arial"/>
          <w:b/>
        </w:rPr>
        <w:t>11h05</w:t>
      </w:r>
      <w:r>
        <w:rPr>
          <w:rFonts w:ascii="Arial" w:hAnsi="Arial"/>
          <w:b/>
        </w:rPr>
        <w:tab/>
      </w:r>
      <w:r>
        <w:rPr>
          <w:rFonts w:ascii="Arial" w:hAnsi="Arial"/>
          <w:b/>
        </w:rPr>
        <w:tab/>
        <w:t xml:space="preserve">1.1 INTRODUÇÃO AO CURSO </w:t>
      </w:r>
    </w:p>
    <w:p w14:paraId="4F22C766" w14:textId="77777777" w:rsidR="00856550" w:rsidRDefault="00856550" w:rsidP="00856550">
      <w:pPr>
        <w:widowControl w:val="0"/>
        <w:jc w:val="center"/>
        <w:rPr>
          <w:rFonts w:ascii="Arial" w:hAnsi="Arial" w:cs="Arial"/>
          <w:b/>
          <w:bCs/>
          <w:lang w:val="en-US"/>
        </w:rPr>
      </w:pPr>
    </w:p>
    <w:p w14:paraId="3A07FFC7" w14:textId="3036270C" w:rsidR="00856550" w:rsidRPr="00163B06" w:rsidRDefault="00856550" w:rsidP="00856550">
      <w:pPr>
        <w:widowControl w:val="0"/>
        <w:jc w:val="center"/>
        <w:rPr>
          <w:rFonts w:ascii="Arial" w:hAnsi="Arial" w:cs="Arial"/>
          <w:b/>
          <w:bCs/>
        </w:rPr>
      </w:pPr>
      <w:r>
        <w:rPr>
          <w:rFonts w:ascii="Arial" w:hAnsi="Arial"/>
          <w:b/>
        </w:rPr>
        <w:t xml:space="preserve">(Duração – 15 </w:t>
      </w:r>
      <w:proofErr w:type="spellStart"/>
      <w:r>
        <w:rPr>
          <w:rFonts w:ascii="Arial" w:hAnsi="Arial"/>
          <w:b/>
        </w:rPr>
        <w:t>min</w:t>
      </w:r>
      <w:proofErr w:type="spellEnd"/>
      <w:r>
        <w:rPr>
          <w:rFonts w:ascii="Arial" w:hAnsi="Arial"/>
          <w:b/>
        </w:rPr>
        <w:t>)</w:t>
      </w:r>
    </w:p>
    <w:p w14:paraId="6A3065CE" w14:textId="77777777" w:rsidR="00000CBF" w:rsidRDefault="00000CBF" w:rsidP="00000CBF">
      <w:pPr>
        <w:widowControl w:val="0"/>
        <w:ind w:left="1440"/>
        <w:jc w:val="both"/>
        <w:rPr>
          <w:rFonts w:ascii="Arial" w:hAnsi="Arial" w:cs="Arial"/>
          <w:b/>
          <w:bCs/>
          <w:lang w:val="en-US"/>
        </w:rPr>
      </w:pPr>
    </w:p>
    <w:p w14:paraId="5DBE8B8B" w14:textId="77777777" w:rsidR="00C301C9" w:rsidRDefault="00C301C9" w:rsidP="00000CBF">
      <w:pPr>
        <w:widowControl w:val="0"/>
        <w:ind w:left="1440"/>
        <w:jc w:val="both"/>
        <w:rPr>
          <w:rFonts w:ascii="Arial" w:hAnsi="Arial" w:cs="Arial"/>
          <w:iCs/>
        </w:rPr>
      </w:pPr>
      <w:r>
        <w:rPr>
          <w:rFonts w:ascii="Arial" w:hAnsi="Arial"/>
        </w:rPr>
        <w:t xml:space="preserve">Na introdução serão explicados os objetivos e as metas do curso aos participantes, que são incentivados a considerar e a expressar as suas expectativas quanto à sua participação no curso. </w:t>
      </w:r>
    </w:p>
    <w:p w14:paraId="71FC2910" w14:textId="2884BFF7" w:rsidR="00C301C9" w:rsidRDefault="00C301C9" w:rsidP="00000CBF">
      <w:pPr>
        <w:widowControl w:val="0"/>
        <w:ind w:left="1440"/>
        <w:jc w:val="both"/>
        <w:rPr>
          <w:rFonts w:ascii="Arial" w:hAnsi="Arial" w:cs="Arial"/>
          <w:iCs/>
        </w:rPr>
      </w:pPr>
      <w:r>
        <w:rPr>
          <w:rFonts w:ascii="Arial" w:hAnsi="Arial"/>
        </w:rPr>
        <w:t xml:space="preserve">O perito do </w:t>
      </w:r>
      <w:proofErr w:type="spellStart"/>
      <w:r>
        <w:rPr>
          <w:rFonts w:ascii="Arial" w:hAnsi="Arial"/>
        </w:rPr>
        <w:t>CdE</w:t>
      </w:r>
      <w:proofErr w:type="spellEnd"/>
      <w:r>
        <w:rPr>
          <w:rFonts w:ascii="Arial" w:hAnsi="Arial"/>
        </w:rPr>
        <w:t xml:space="preserve"> deve também explorar com os participantes quaisquer preocupações que possam ter ou experienciado no tratamento de processos que envolvam cibercrime e provas sob a forma eletrónica. Essas preocupações devem ser enumeradas e abordadas pelo perito do </w:t>
      </w:r>
      <w:proofErr w:type="spellStart"/>
      <w:r>
        <w:rPr>
          <w:rFonts w:ascii="Arial" w:hAnsi="Arial"/>
        </w:rPr>
        <w:t>CdE</w:t>
      </w:r>
      <w:proofErr w:type="spellEnd"/>
      <w:r>
        <w:rPr>
          <w:rFonts w:ascii="Arial" w:hAnsi="Arial"/>
        </w:rPr>
        <w:t xml:space="preserve"> durante o curso. </w:t>
      </w:r>
    </w:p>
    <w:p w14:paraId="07C540F3" w14:textId="77777777" w:rsidR="00856550" w:rsidRDefault="00856550" w:rsidP="00000CBF">
      <w:pPr>
        <w:widowControl w:val="0"/>
        <w:ind w:left="1440"/>
        <w:jc w:val="both"/>
        <w:rPr>
          <w:rFonts w:ascii="Arial" w:hAnsi="Arial" w:cs="Arial"/>
          <w:iCs/>
        </w:rPr>
      </w:pPr>
    </w:p>
    <w:p w14:paraId="71C03548" w14:textId="77777777" w:rsidR="00000CBF" w:rsidRDefault="00000CBF" w:rsidP="00000CBF">
      <w:pPr>
        <w:pStyle w:val="ListParagraph"/>
        <w:rPr>
          <w:rFonts w:ascii="Arial" w:hAnsi="Arial" w:cs="Arial"/>
          <w:lang w:val="en-US"/>
        </w:rPr>
      </w:pPr>
    </w:p>
    <w:p w14:paraId="75C90FB4" w14:textId="38303B3C" w:rsidR="00CA385E" w:rsidRDefault="00000CBF" w:rsidP="00000CBF">
      <w:pPr>
        <w:widowControl w:val="0"/>
        <w:jc w:val="both"/>
        <w:rPr>
          <w:rFonts w:ascii="Arial" w:hAnsi="Arial" w:cs="Arial"/>
          <w:b/>
          <w:bCs/>
        </w:rPr>
      </w:pPr>
      <w:r>
        <w:rPr>
          <w:rFonts w:ascii="Arial" w:hAnsi="Arial"/>
          <w:b/>
        </w:rPr>
        <w:t>11h20</w:t>
      </w:r>
      <w:r>
        <w:rPr>
          <w:rFonts w:ascii="Arial" w:hAnsi="Arial"/>
          <w:b/>
        </w:rPr>
        <w:tab/>
      </w:r>
      <w:r>
        <w:rPr>
          <w:rFonts w:ascii="Arial" w:hAnsi="Arial"/>
          <w:b/>
        </w:rPr>
        <w:tab/>
        <w:t xml:space="preserve">1.2 COOPERAÇÃO INTERNACIONAL NUMA ECONOMIA MUNDIAL </w:t>
      </w:r>
    </w:p>
    <w:p w14:paraId="3D6C52AB" w14:textId="77777777" w:rsidR="00CA385E" w:rsidRDefault="00CA385E" w:rsidP="00000CBF">
      <w:pPr>
        <w:widowControl w:val="0"/>
        <w:jc w:val="both"/>
        <w:rPr>
          <w:rFonts w:ascii="Arial" w:hAnsi="Arial" w:cs="Arial"/>
          <w:b/>
          <w:bCs/>
          <w:lang w:val="en-US"/>
        </w:rPr>
      </w:pPr>
    </w:p>
    <w:p w14:paraId="7FAC41B5" w14:textId="77777777" w:rsidR="00000CBF" w:rsidRPr="00163B06" w:rsidRDefault="006777F9" w:rsidP="00CA385E">
      <w:pPr>
        <w:widowControl w:val="0"/>
        <w:jc w:val="center"/>
        <w:rPr>
          <w:rFonts w:ascii="Arial" w:hAnsi="Arial" w:cs="Arial"/>
          <w:b/>
          <w:bCs/>
        </w:rPr>
      </w:pPr>
      <w:r>
        <w:rPr>
          <w:rFonts w:ascii="Arial" w:hAnsi="Arial"/>
          <w:b/>
        </w:rPr>
        <w:t xml:space="preserve">(Duração – 40 </w:t>
      </w:r>
      <w:proofErr w:type="spellStart"/>
      <w:r>
        <w:rPr>
          <w:rFonts w:ascii="Arial" w:hAnsi="Arial"/>
          <w:b/>
        </w:rPr>
        <w:t>min</w:t>
      </w:r>
      <w:proofErr w:type="spellEnd"/>
      <w:r>
        <w:rPr>
          <w:rFonts w:ascii="Arial" w:hAnsi="Arial"/>
          <w:b/>
        </w:rPr>
        <w:t>)</w:t>
      </w:r>
    </w:p>
    <w:p w14:paraId="0E61C9EC" w14:textId="77777777" w:rsidR="00000CBF" w:rsidRDefault="00000CBF" w:rsidP="00000CBF">
      <w:pPr>
        <w:pStyle w:val="ListParagraph"/>
        <w:rPr>
          <w:rFonts w:ascii="Arial" w:hAnsi="Arial" w:cs="Arial"/>
          <w:iCs/>
        </w:rPr>
      </w:pPr>
    </w:p>
    <w:p w14:paraId="588C1E4D" w14:textId="77777777" w:rsidR="001C3C0C" w:rsidRDefault="00E47BEC" w:rsidP="001C3C0C">
      <w:pPr>
        <w:widowControl w:val="0"/>
        <w:ind w:left="1440"/>
        <w:jc w:val="both"/>
        <w:rPr>
          <w:rFonts w:ascii="Arial" w:hAnsi="Arial" w:cs="Arial"/>
        </w:rPr>
      </w:pPr>
      <w:r>
        <w:rPr>
          <w:rFonts w:ascii="Arial" w:hAnsi="Arial"/>
        </w:rPr>
        <w:t xml:space="preserve">Esta sessão será utilizada como uma introdução geral ao tema e uma atualização relativa a algumas informações do curso introdutório. A sessão fornecerá uma perspetiva geral sobre a necessidade de cooperação internacional e apresentará aos participantes uma introdução geral sobre estas questões. Discutirá os desafios enfrentados na obtenção de provas sob a forma eletrónica numa economia mundial, com destaque para a Convenção de Budapeste e a necessidade de estar ciente dos instrumentos disponíveis à cooperação internacional. </w:t>
      </w:r>
    </w:p>
    <w:p w14:paraId="12735953" w14:textId="77777777" w:rsidR="003C6A7C" w:rsidRDefault="003C6A7C" w:rsidP="001C3C0C">
      <w:pPr>
        <w:widowControl w:val="0"/>
        <w:ind w:left="1440"/>
        <w:jc w:val="both"/>
        <w:rPr>
          <w:rFonts w:ascii="Arial" w:hAnsi="Arial" w:cs="Arial"/>
          <w:lang w:val="en-GB"/>
        </w:rPr>
      </w:pPr>
    </w:p>
    <w:p w14:paraId="6E368776" w14:textId="77777777" w:rsidR="005C4328" w:rsidRDefault="005C4328" w:rsidP="0046281D">
      <w:pPr>
        <w:widowControl w:val="0"/>
        <w:jc w:val="both"/>
        <w:rPr>
          <w:rFonts w:ascii="Arial" w:hAnsi="Arial" w:cs="Arial"/>
        </w:rPr>
      </w:pPr>
      <w:r>
        <w:rPr>
          <w:rFonts w:ascii="Arial" w:hAnsi="Arial"/>
        </w:rPr>
        <w:t xml:space="preserve">Nomeadamente: </w:t>
      </w:r>
    </w:p>
    <w:p w14:paraId="3CF7B08E" w14:textId="77777777" w:rsidR="00966F69" w:rsidRDefault="00D42852" w:rsidP="005C4328">
      <w:pPr>
        <w:pStyle w:val="ListParagraph"/>
        <w:widowControl w:val="0"/>
        <w:numPr>
          <w:ilvl w:val="0"/>
          <w:numId w:val="3"/>
        </w:numPr>
        <w:jc w:val="both"/>
        <w:rPr>
          <w:rFonts w:ascii="Arial" w:hAnsi="Arial" w:cs="Arial"/>
        </w:rPr>
      </w:pPr>
      <w:r>
        <w:rPr>
          <w:rFonts w:ascii="Arial" w:hAnsi="Arial"/>
        </w:rPr>
        <w:t xml:space="preserve">Quais os desafios que se colocam à obtenção de provas sob a forma eletrónica numa economia mundial – o que incluirá, entre outros aspetos, a análise do problema </w:t>
      </w:r>
    </w:p>
    <w:p w14:paraId="053D06A4" w14:textId="0ED777FE" w:rsidR="003C6A7C" w:rsidRDefault="00966F69" w:rsidP="003C6A7C">
      <w:pPr>
        <w:pStyle w:val="ListParagraph"/>
        <w:widowControl w:val="0"/>
        <w:numPr>
          <w:ilvl w:val="0"/>
          <w:numId w:val="3"/>
        </w:numPr>
        <w:jc w:val="both"/>
        <w:rPr>
          <w:rFonts w:ascii="Arial" w:hAnsi="Arial" w:cs="Arial"/>
        </w:rPr>
      </w:pPr>
      <w:r>
        <w:rPr>
          <w:rFonts w:ascii="Arial" w:hAnsi="Arial"/>
        </w:rPr>
        <w:t>A necessidade de cooperação internacional e de conhecer os instrumentos disponíveis.</w:t>
      </w:r>
      <w:r w:rsidR="00046DDE">
        <w:rPr>
          <w:rFonts w:ascii="Arial" w:hAnsi="Arial"/>
        </w:rPr>
        <w:t xml:space="preserve"> </w:t>
      </w:r>
      <w:r>
        <w:rPr>
          <w:rFonts w:ascii="Arial" w:hAnsi="Arial"/>
        </w:rPr>
        <w:t xml:space="preserve">Tal envolverá uma breve discussão sobre a cooperação formal e informal (com destaque para a Convenção de Budapeste). </w:t>
      </w:r>
    </w:p>
    <w:p w14:paraId="113466E5" w14:textId="77777777" w:rsidR="003C6A7C" w:rsidRPr="003C6A7C" w:rsidRDefault="003C6A7C" w:rsidP="006777F9">
      <w:pPr>
        <w:pStyle w:val="ListParagraph"/>
        <w:widowControl w:val="0"/>
        <w:numPr>
          <w:ilvl w:val="1"/>
          <w:numId w:val="3"/>
        </w:numPr>
        <w:jc w:val="both"/>
        <w:rPr>
          <w:rFonts w:ascii="Arial" w:hAnsi="Arial" w:cs="Arial"/>
        </w:rPr>
      </w:pPr>
      <w:r>
        <w:rPr>
          <w:rFonts w:ascii="Arial" w:hAnsi="Arial"/>
        </w:rPr>
        <w:t>Cooperação formal (assistência jurídica mútua em matéria penal – intercâmbio de provas)</w:t>
      </w:r>
    </w:p>
    <w:p w14:paraId="225C2434" w14:textId="77777777" w:rsidR="003C6A7C" w:rsidRPr="00B51AAC" w:rsidRDefault="003C6A7C" w:rsidP="006777F9">
      <w:pPr>
        <w:pStyle w:val="ListParagraph"/>
        <w:widowControl w:val="0"/>
        <w:numPr>
          <w:ilvl w:val="1"/>
          <w:numId w:val="3"/>
        </w:numPr>
        <w:jc w:val="both"/>
        <w:rPr>
          <w:rFonts w:ascii="Arial" w:hAnsi="Arial" w:cs="Arial"/>
        </w:rPr>
      </w:pPr>
      <w:r>
        <w:rPr>
          <w:rFonts w:ascii="Arial" w:hAnsi="Arial"/>
        </w:rPr>
        <w:t xml:space="preserve">Cooperação </w:t>
      </w:r>
      <w:proofErr w:type="spellStart"/>
      <w:r>
        <w:rPr>
          <w:rFonts w:ascii="Arial" w:hAnsi="Arial"/>
        </w:rPr>
        <w:t>quasi-informal</w:t>
      </w:r>
      <w:proofErr w:type="spellEnd"/>
      <w:r>
        <w:rPr>
          <w:rFonts w:ascii="Arial" w:hAnsi="Arial"/>
        </w:rPr>
        <w:t xml:space="preserve"> (intercâmbio de informação com base em algumas </w:t>
      </w:r>
      <w:proofErr w:type="spellStart"/>
      <w:r>
        <w:rPr>
          <w:rFonts w:ascii="Arial" w:hAnsi="Arial"/>
        </w:rPr>
        <w:t>regras/estruturas</w:t>
      </w:r>
      <w:proofErr w:type="spellEnd"/>
      <w:r>
        <w:rPr>
          <w:rFonts w:ascii="Arial" w:hAnsi="Arial"/>
        </w:rPr>
        <w:t xml:space="preserve"> – por ex., Interpol)</w:t>
      </w:r>
    </w:p>
    <w:p w14:paraId="43E59D88" w14:textId="77777777" w:rsidR="003C6A7C" w:rsidRPr="00B51AAC" w:rsidRDefault="006777F9" w:rsidP="006777F9">
      <w:pPr>
        <w:pStyle w:val="ListParagraph"/>
        <w:widowControl w:val="0"/>
        <w:numPr>
          <w:ilvl w:val="1"/>
          <w:numId w:val="3"/>
        </w:numPr>
        <w:jc w:val="both"/>
        <w:rPr>
          <w:rFonts w:ascii="Arial" w:hAnsi="Arial" w:cs="Arial"/>
        </w:rPr>
      </w:pPr>
      <w:r>
        <w:rPr>
          <w:rFonts w:ascii="Arial" w:hAnsi="Arial"/>
        </w:rPr>
        <w:t xml:space="preserve">Cooperação informal (intercâmbio informal de informação </w:t>
      </w:r>
      <w:r>
        <w:rPr>
          <w:rFonts w:ascii="Arial" w:hAnsi="Arial"/>
        </w:rPr>
        <w:lastRenderedPageBreak/>
        <w:t xml:space="preserve">– por ex., cooperação entre autoridades policiais) </w:t>
      </w:r>
    </w:p>
    <w:p w14:paraId="5AD93E8D" w14:textId="77777777" w:rsidR="003C6A7C" w:rsidRPr="003C6A7C" w:rsidRDefault="003C6A7C" w:rsidP="006777F9">
      <w:pPr>
        <w:pStyle w:val="ListParagraph"/>
        <w:widowControl w:val="0"/>
        <w:numPr>
          <w:ilvl w:val="1"/>
          <w:numId w:val="3"/>
        </w:numPr>
        <w:jc w:val="both"/>
        <w:rPr>
          <w:rFonts w:ascii="Arial" w:hAnsi="Arial" w:cs="Arial"/>
        </w:rPr>
      </w:pPr>
      <w:r>
        <w:rPr>
          <w:rFonts w:ascii="Arial" w:hAnsi="Arial"/>
        </w:rPr>
        <w:t>Cooperação entre o setor privado (intercâmbio de informação entre o setor privado e as autoridades responsáveis pela aplicação da lei)</w:t>
      </w:r>
    </w:p>
    <w:p w14:paraId="5B418063" w14:textId="77777777" w:rsidR="00000CBF" w:rsidRDefault="00000CBF" w:rsidP="00000CBF">
      <w:pPr>
        <w:widowControl w:val="0"/>
        <w:jc w:val="both"/>
        <w:rPr>
          <w:rFonts w:ascii="Arial" w:hAnsi="Arial" w:cs="Arial"/>
          <w:lang w:val="en-US"/>
        </w:rPr>
      </w:pPr>
    </w:p>
    <w:p w14:paraId="7AE735A5" w14:textId="0C0EF556" w:rsidR="006777F9" w:rsidRDefault="006777F9" w:rsidP="006777F9">
      <w:pPr>
        <w:ind w:left="1440" w:hanging="1440"/>
        <w:contextualSpacing/>
        <w:jc w:val="both"/>
        <w:rPr>
          <w:rFonts w:ascii="Arial" w:eastAsia="Times New Roman" w:hAnsi="Arial" w:cs="Arial"/>
          <w:b/>
          <w:bCs/>
          <w:color w:val="000000"/>
        </w:rPr>
      </w:pPr>
      <w:r>
        <w:rPr>
          <w:rFonts w:ascii="Arial" w:hAnsi="Arial"/>
          <w:b/>
          <w:color w:val="000000"/>
        </w:rPr>
        <w:t>12h00</w:t>
      </w:r>
      <w:r>
        <w:rPr>
          <w:rFonts w:ascii="Arial" w:hAnsi="Arial"/>
          <w:b/>
          <w:color w:val="000000"/>
        </w:rPr>
        <w:tab/>
        <w:t>1.3 SÍNTESE DAS BASES JURÍDICAS PARA A COOPERAÇÃO INTERNACIONAL EM MATÉRIA DE CIBERCRIME E PROVAS SOB A FORMA ELETRÓNICA</w:t>
      </w:r>
      <w:r w:rsidR="00046DDE">
        <w:rPr>
          <w:rFonts w:ascii="Arial" w:hAnsi="Arial"/>
          <w:b/>
          <w:color w:val="000000"/>
        </w:rPr>
        <w:t xml:space="preserve"> </w:t>
      </w:r>
    </w:p>
    <w:p w14:paraId="1301F96C" w14:textId="77777777" w:rsidR="006777F9" w:rsidRDefault="006777F9" w:rsidP="006777F9">
      <w:pPr>
        <w:ind w:left="1440" w:hanging="1440"/>
        <w:contextualSpacing/>
        <w:jc w:val="both"/>
        <w:rPr>
          <w:rFonts w:ascii="Arial" w:eastAsia="Times New Roman" w:hAnsi="Arial" w:cs="Arial"/>
          <w:b/>
          <w:bCs/>
          <w:color w:val="000000"/>
        </w:rPr>
      </w:pPr>
    </w:p>
    <w:p w14:paraId="4DCA6F16" w14:textId="77777777" w:rsidR="006777F9" w:rsidRDefault="006777F9" w:rsidP="006777F9">
      <w:pPr>
        <w:ind w:left="1440" w:hanging="1440"/>
        <w:contextualSpacing/>
        <w:jc w:val="center"/>
        <w:rPr>
          <w:rFonts w:ascii="Arial" w:eastAsia="Times New Roman" w:hAnsi="Arial" w:cs="Arial"/>
          <w:b/>
          <w:bCs/>
          <w:color w:val="000000"/>
        </w:rPr>
      </w:pPr>
      <w:r>
        <w:rPr>
          <w:rFonts w:ascii="Arial" w:hAnsi="Arial"/>
          <w:b/>
        </w:rPr>
        <w:t>(Duração – 1 hora)</w:t>
      </w:r>
    </w:p>
    <w:p w14:paraId="6A148A70" w14:textId="77777777" w:rsidR="006777F9" w:rsidRDefault="006777F9" w:rsidP="006777F9">
      <w:pPr>
        <w:contextualSpacing/>
        <w:rPr>
          <w:rFonts w:ascii="Arial" w:eastAsia="Times New Roman" w:hAnsi="Arial" w:cs="Arial"/>
          <w:b/>
          <w:bCs/>
          <w:color w:val="000000"/>
        </w:rPr>
      </w:pPr>
    </w:p>
    <w:p w14:paraId="310FD6A9" w14:textId="0B8B5436" w:rsidR="006777F9" w:rsidRDefault="006777F9" w:rsidP="006777F9">
      <w:pPr>
        <w:ind w:left="1440"/>
        <w:contextualSpacing/>
        <w:jc w:val="both"/>
        <w:rPr>
          <w:rFonts w:ascii="Arial" w:eastAsia="Times New Roman" w:hAnsi="Arial" w:cs="Arial"/>
          <w:color w:val="000000"/>
        </w:rPr>
      </w:pPr>
      <w:r>
        <w:rPr>
          <w:rFonts w:ascii="Arial" w:hAnsi="Arial"/>
          <w:color w:val="000000"/>
        </w:rPr>
        <w:t>Esta sessão permite aos participantes compreenderem as disposições específicas da Convenção de Budapeste e a forma como estas são fundamentais para processar judicialmente e investigar o cibercrime, bem como a aquisição de provas digitais.</w:t>
      </w:r>
      <w:r w:rsidR="00046DDE">
        <w:rPr>
          <w:rFonts w:ascii="Arial" w:hAnsi="Arial"/>
          <w:color w:val="000000"/>
        </w:rPr>
        <w:t xml:space="preserve"> </w:t>
      </w:r>
    </w:p>
    <w:p w14:paraId="01969F6A" w14:textId="77777777" w:rsidR="006777F9" w:rsidRDefault="006777F9" w:rsidP="006777F9">
      <w:pPr>
        <w:ind w:left="1440"/>
        <w:contextualSpacing/>
        <w:jc w:val="both"/>
        <w:rPr>
          <w:rFonts w:ascii="Arial" w:eastAsia="Times New Roman" w:hAnsi="Arial" w:cs="Arial"/>
          <w:color w:val="000000"/>
        </w:rPr>
      </w:pPr>
    </w:p>
    <w:p w14:paraId="0A6E5B4F" w14:textId="77777777" w:rsidR="006777F9" w:rsidRDefault="006777F9" w:rsidP="006777F9">
      <w:pPr>
        <w:widowControl w:val="0"/>
        <w:jc w:val="both"/>
        <w:rPr>
          <w:rFonts w:ascii="Arial" w:hAnsi="Arial" w:cs="Arial"/>
        </w:rPr>
      </w:pPr>
      <w:r>
        <w:rPr>
          <w:rFonts w:ascii="Arial" w:hAnsi="Arial"/>
        </w:rPr>
        <w:t xml:space="preserve">Nomeadamente: </w:t>
      </w:r>
    </w:p>
    <w:p w14:paraId="46B1A936" w14:textId="77777777" w:rsidR="006777F9" w:rsidRDefault="006777F9" w:rsidP="006777F9">
      <w:pPr>
        <w:pStyle w:val="ListParagraph"/>
        <w:widowControl w:val="0"/>
        <w:numPr>
          <w:ilvl w:val="0"/>
          <w:numId w:val="3"/>
        </w:numPr>
        <w:jc w:val="both"/>
        <w:rPr>
          <w:rFonts w:ascii="Arial" w:hAnsi="Arial" w:cs="Arial"/>
        </w:rPr>
      </w:pPr>
      <w:r>
        <w:rPr>
          <w:rFonts w:ascii="Arial" w:hAnsi="Arial"/>
        </w:rPr>
        <w:t xml:space="preserve">Uma discussão sobre o cibercrime e as provas sob a forma eletrónica tendo em conta as suas principais características distintivas. </w:t>
      </w:r>
    </w:p>
    <w:p w14:paraId="28B554D9" w14:textId="77777777" w:rsidR="006777F9" w:rsidRDefault="006777F9" w:rsidP="006777F9">
      <w:pPr>
        <w:pStyle w:val="ListParagraph"/>
        <w:widowControl w:val="0"/>
        <w:numPr>
          <w:ilvl w:val="0"/>
          <w:numId w:val="3"/>
        </w:numPr>
        <w:jc w:val="both"/>
        <w:rPr>
          <w:rFonts w:ascii="Arial" w:hAnsi="Arial" w:cs="Arial"/>
        </w:rPr>
      </w:pPr>
      <w:r>
        <w:rPr>
          <w:rFonts w:ascii="Arial" w:hAnsi="Arial"/>
        </w:rPr>
        <w:t>Deve comparar as abordagens da cooperação internacional formal em diferentes convenções, demonstrando a forma como os princípios são idênticos em todas as convenções, mas deve realçar que a Convenção de Budapeste, embora na sua essência semelhante a outras convenções, foi especificamente adaptada às provas sob a forma eletrónica.</w:t>
      </w:r>
    </w:p>
    <w:p w14:paraId="4F84CAEB" w14:textId="77777777" w:rsidR="00D93763" w:rsidRPr="00B51AAC" w:rsidRDefault="00D93763" w:rsidP="00D93763">
      <w:pPr>
        <w:pStyle w:val="ListParagraph"/>
        <w:widowControl w:val="0"/>
        <w:numPr>
          <w:ilvl w:val="0"/>
          <w:numId w:val="3"/>
        </w:numPr>
        <w:jc w:val="both"/>
        <w:rPr>
          <w:rFonts w:ascii="Arial" w:hAnsi="Arial" w:cs="Arial"/>
        </w:rPr>
      </w:pPr>
      <w:r>
        <w:rPr>
          <w:rFonts w:ascii="Arial" w:hAnsi="Arial"/>
        </w:rPr>
        <w:t>Deve ser discutido um breve estudo de caso que possa ilustrar os desafios enfrentados pela cooperação da sessão anterior e sublinhar a base jurídica – tanto a Europol como a Interpol têm nos seus sítios Web informação sobre casos de várias investigações conjuntas transfronteiras bem-sucedidas que poderão ser adaptados a este estudo de caso.</w:t>
      </w:r>
    </w:p>
    <w:p w14:paraId="34697B27" w14:textId="77777777" w:rsidR="00D93763" w:rsidRPr="00D93763" w:rsidRDefault="00D93763" w:rsidP="00D93763">
      <w:pPr>
        <w:widowControl w:val="0"/>
        <w:ind w:left="1800"/>
        <w:jc w:val="both"/>
        <w:rPr>
          <w:rFonts w:ascii="Arial" w:hAnsi="Arial" w:cs="Arial"/>
          <w:lang w:val="en-GB"/>
        </w:rPr>
      </w:pPr>
    </w:p>
    <w:p w14:paraId="4DA66294" w14:textId="77777777" w:rsidR="006777F9" w:rsidRPr="006777F9" w:rsidRDefault="006777F9" w:rsidP="006777F9">
      <w:pPr>
        <w:widowControl w:val="0"/>
        <w:jc w:val="both"/>
        <w:rPr>
          <w:rFonts w:ascii="Arial" w:hAnsi="Arial" w:cs="Arial"/>
          <w:lang w:val="en-GB"/>
        </w:rPr>
      </w:pPr>
    </w:p>
    <w:p w14:paraId="0320B8B0" w14:textId="77777777" w:rsidR="00000CBF" w:rsidRPr="00397467" w:rsidRDefault="00000CBF" w:rsidP="00000CBF">
      <w:pPr>
        <w:widowControl w:val="0"/>
        <w:jc w:val="both"/>
        <w:rPr>
          <w:rFonts w:ascii="Arial" w:hAnsi="Arial" w:cs="Arial"/>
          <w:b/>
          <w:bCs/>
        </w:rPr>
      </w:pPr>
      <w:r>
        <w:rPr>
          <w:rFonts w:ascii="Arial" w:hAnsi="Arial"/>
          <w:b/>
        </w:rPr>
        <w:t>13h00</w:t>
      </w:r>
      <w:r>
        <w:rPr>
          <w:rFonts w:ascii="Arial" w:hAnsi="Arial"/>
          <w:b/>
        </w:rPr>
        <w:tab/>
      </w:r>
      <w:r>
        <w:rPr>
          <w:rFonts w:ascii="Arial" w:hAnsi="Arial"/>
          <w:b/>
        </w:rPr>
        <w:tab/>
        <w:t>PAUSA PARA ALMOÇO (2 h)</w:t>
      </w:r>
    </w:p>
    <w:p w14:paraId="1959E127" w14:textId="77777777" w:rsidR="00FE347D" w:rsidRDefault="00FE347D" w:rsidP="00000CBF">
      <w:pPr>
        <w:contextualSpacing/>
        <w:jc w:val="both"/>
        <w:rPr>
          <w:rFonts w:ascii="Arial" w:eastAsia="Times New Roman" w:hAnsi="Arial" w:cs="Arial"/>
          <w:color w:val="000000"/>
        </w:rPr>
      </w:pPr>
    </w:p>
    <w:p w14:paraId="281F44E7" w14:textId="77777777" w:rsidR="00FE347D" w:rsidRDefault="00FE347D" w:rsidP="00000CBF">
      <w:pPr>
        <w:contextualSpacing/>
        <w:rPr>
          <w:rFonts w:ascii="Arial" w:eastAsia="Times New Roman" w:hAnsi="Arial" w:cs="Arial"/>
          <w:b/>
          <w:bCs/>
          <w:color w:val="000000"/>
        </w:rPr>
      </w:pPr>
    </w:p>
    <w:p w14:paraId="52A31115" w14:textId="1EBEE63A" w:rsidR="00FE347D" w:rsidRDefault="006777F9" w:rsidP="00FE347D">
      <w:pPr>
        <w:contextualSpacing/>
        <w:jc w:val="both"/>
        <w:rPr>
          <w:rFonts w:ascii="Arial" w:eastAsia="Times New Roman" w:hAnsi="Arial" w:cs="Arial"/>
          <w:b/>
          <w:bCs/>
          <w:color w:val="000000"/>
        </w:rPr>
      </w:pPr>
      <w:r>
        <w:rPr>
          <w:rFonts w:ascii="Arial" w:hAnsi="Arial"/>
          <w:b/>
          <w:color w:val="000000"/>
        </w:rPr>
        <w:t>15h00</w:t>
      </w:r>
      <w:r>
        <w:rPr>
          <w:rFonts w:ascii="Arial" w:hAnsi="Arial"/>
          <w:b/>
          <w:color w:val="000000"/>
        </w:rPr>
        <w:tab/>
      </w:r>
      <w:r>
        <w:rPr>
          <w:rFonts w:ascii="Arial" w:hAnsi="Arial"/>
          <w:b/>
          <w:color w:val="000000"/>
        </w:rPr>
        <w:tab/>
        <w:t xml:space="preserve">1.4 PRÁTICA E PROCEDIMENTO DE ASSISTÊNCIA JURÍDICA MÚTUA </w:t>
      </w:r>
    </w:p>
    <w:p w14:paraId="54D33130" w14:textId="77777777" w:rsidR="00FE347D" w:rsidRDefault="00FE347D" w:rsidP="00FE347D">
      <w:pPr>
        <w:contextualSpacing/>
        <w:jc w:val="both"/>
        <w:rPr>
          <w:rFonts w:ascii="Arial" w:eastAsia="Times New Roman" w:hAnsi="Arial" w:cs="Arial"/>
          <w:b/>
          <w:bCs/>
          <w:color w:val="000000"/>
        </w:rPr>
      </w:pPr>
    </w:p>
    <w:p w14:paraId="4512E11E" w14:textId="77777777" w:rsidR="00FE347D" w:rsidRDefault="00FE347D" w:rsidP="00FE347D">
      <w:pPr>
        <w:contextualSpacing/>
        <w:jc w:val="center"/>
        <w:rPr>
          <w:rFonts w:ascii="Arial" w:eastAsia="Times New Roman" w:hAnsi="Arial" w:cs="Arial"/>
          <w:b/>
          <w:bCs/>
          <w:color w:val="000000"/>
        </w:rPr>
      </w:pPr>
      <w:r>
        <w:rPr>
          <w:rFonts w:ascii="Arial" w:hAnsi="Arial"/>
          <w:b/>
        </w:rPr>
        <w:t>(Duração – 1 hora)</w:t>
      </w:r>
    </w:p>
    <w:p w14:paraId="00531E35" w14:textId="77777777" w:rsidR="00FE347D" w:rsidRDefault="00FE347D" w:rsidP="00FE347D">
      <w:pPr>
        <w:ind w:left="1440"/>
        <w:contextualSpacing/>
        <w:jc w:val="both"/>
        <w:rPr>
          <w:rFonts w:ascii="Arial" w:eastAsia="Times New Roman" w:hAnsi="Arial" w:cs="Arial"/>
          <w:color w:val="000000"/>
        </w:rPr>
      </w:pPr>
    </w:p>
    <w:p w14:paraId="0FBA96B9" w14:textId="222BD1C1" w:rsidR="007A6F7A" w:rsidRDefault="00E41FD5" w:rsidP="00C01C59">
      <w:pPr>
        <w:ind w:left="1440"/>
        <w:contextualSpacing/>
        <w:jc w:val="both"/>
        <w:rPr>
          <w:rFonts w:ascii="Arial" w:eastAsia="Times New Roman" w:hAnsi="Arial" w:cs="Arial"/>
          <w:color w:val="000000"/>
        </w:rPr>
      </w:pPr>
      <w:r>
        <w:rPr>
          <w:rFonts w:ascii="Arial" w:hAnsi="Arial"/>
          <w:color w:val="000000"/>
        </w:rPr>
        <w:t xml:space="preserve">Deve verificar-se uma discussão sobre o conceito da prática, procedimento e extradição no âmbito da assistência jurídica mútua (AJM). </w:t>
      </w:r>
      <w:proofErr w:type="gramStart"/>
      <w:r>
        <w:rPr>
          <w:rFonts w:ascii="Arial" w:hAnsi="Arial"/>
          <w:color w:val="000000"/>
        </w:rPr>
        <w:t>Uma discussão sobre alguns dos atuais desafios do processo de AJM e a forma como os diferentes sistemas jurídicos podem</w:t>
      </w:r>
      <w:proofErr w:type="gramEnd"/>
      <w:r>
        <w:rPr>
          <w:rFonts w:ascii="Arial" w:hAnsi="Arial"/>
          <w:color w:val="000000"/>
        </w:rPr>
        <w:t xml:space="preserve"> afetar a eficiência do processo de AJM.</w:t>
      </w:r>
      <w:r w:rsidR="00046DDE">
        <w:rPr>
          <w:rFonts w:ascii="Arial" w:hAnsi="Arial"/>
          <w:color w:val="000000"/>
        </w:rPr>
        <w:t xml:space="preserve"> </w:t>
      </w:r>
      <w:r>
        <w:rPr>
          <w:rFonts w:ascii="Arial" w:hAnsi="Arial"/>
          <w:color w:val="000000"/>
        </w:rPr>
        <w:t>Ponderar a utilização de um breve estudo de caso para demonstrar o tipo de desafios que podem surgir.</w:t>
      </w:r>
    </w:p>
    <w:p w14:paraId="0434E4EB" w14:textId="34233CD1" w:rsidR="00B4432E" w:rsidRDefault="00B4432E" w:rsidP="00C01C59">
      <w:pPr>
        <w:ind w:left="1440"/>
        <w:contextualSpacing/>
        <w:jc w:val="both"/>
        <w:rPr>
          <w:rFonts w:ascii="Arial" w:eastAsia="Times New Roman" w:hAnsi="Arial" w:cs="Arial"/>
          <w:color w:val="000000"/>
        </w:rPr>
      </w:pPr>
      <w:r>
        <w:rPr>
          <w:rFonts w:ascii="Arial" w:hAnsi="Arial"/>
          <w:color w:val="000000"/>
        </w:rPr>
        <w:t xml:space="preserve">O procedimento de AJM deve ser também complementado com procedimentos de cooperação entre entidades privadas, uma vez que </w:t>
      </w:r>
      <w:r>
        <w:rPr>
          <w:rFonts w:ascii="Arial" w:hAnsi="Arial"/>
          <w:color w:val="000000"/>
        </w:rPr>
        <w:lastRenderedPageBreak/>
        <w:t>alguns dos seus aspetos formais decorrem da Convenção e dos direitos internos, por ex., a cooperação direta entre fornecedores de serviços de Internet.</w:t>
      </w:r>
    </w:p>
    <w:p w14:paraId="46E0DFA3" w14:textId="77777777" w:rsidR="003C7C88" w:rsidRDefault="003C7C88" w:rsidP="00C01C59">
      <w:pPr>
        <w:ind w:left="1440"/>
        <w:contextualSpacing/>
        <w:jc w:val="both"/>
        <w:rPr>
          <w:rFonts w:ascii="Arial" w:eastAsia="Times New Roman" w:hAnsi="Arial" w:cs="Arial"/>
          <w:color w:val="000000"/>
        </w:rPr>
      </w:pPr>
    </w:p>
    <w:p w14:paraId="7C3EC591" w14:textId="77777777" w:rsidR="00107B2A" w:rsidRDefault="00107B2A" w:rsidP="00C01C59">
      <w:pPr>
        <w:ind w:left="1440"/>
        <w:contextualSpacing/>
        <w:jc w:val="both"/>
        <w:rPr>
          <w:rFonts w:ascii="Arial" w:eastAsia="Times New Roman" w:hAnsi="Arial" w:cs="Arial"/>
          <w:color w:val="000000"/>
        </w:rPr>
      </w:pPr>
    </w:p>
    <w:p w14:paraId="703131BE" w14:textId="5D649944" w:rsidR="009A106E" w:rsidRDefault="009A106E" w:rsidP="009A106E">
      <w:pPr>
        <w:contextualSpacing/>
        <w:jc w:val="both"/>
        <w:rPr>
          <w:rFonts w:ascii="Arial" w:eastAsia="Times New Roman" w:hAnsi="Arial" w:cs="Arial"/>
          <w:b/>
          <w:bCs/>
          <w:color w:val="000000"/>
        </w:rPr>
      </w:pPr>
      <w:r>
        <w:rPr>
          <w:rFonts w:ascii="Arial" w:hAnsi="Arial"/>
          <w:b/>
          <w:color w:val="000000"/>
        </w:rPr>
        <w:t>16h00</w:t>
      </w:r>
      <w:r>
        <w:rPr>
          <w:rFonts w:ascii="Arial" w:hAnsi="Arial"/>
          <w:b/>
          <w:color w:val="000000"/>
        </w:rPr>
        <w:tab/>
      </w:r>
      <w:r>
        <w:rPr>
          <w:rFonts w:ascii="Arial" w:hAnsi="Arial"/>
          <w:b/>
          <w:color w:val="000000"/>
        </w:rPr>
        <w:tab/>
        <w:t>1.5 MÉTODOS INFORMAIS DE COOPERAÇÃO INTERNACIONAL</w:t>
      </w:r>
    </w:p>
    <w:p w14:paraId="2A4E3C69" w14:textId="77777777" w:rsidR="009A106E" w:rsidRDefault="009A106E" w:rsidP="009A106E">
      <w:pPr>
        <w:ind w:left="1440" w:hanging="1440"/>
        <w:contextualSpacing/>
        <w:jc w:val="center"/>
        <w:rPr>
          <w:rFonts w:ascii="Arial" w:eastAsia="Times New Roman" w:hAnsi="Arial" w:cs="Arial"/>
          <w:b/>
          <w:bCs/>
          <w:color w:val="000000"/>
        </w:rPr>
      </w:pPr>
      <w:r>
        <w:rPr>
          <w:rFonts w:ascii="Arial" w:hAnsi="Arial"/>
          <w:b/>
          <w:color w:val="000000"/>
        </w:rPr>
        <w:tab/>
      </w:r>
      <w:r>
        <w:rPr>
          <w:rFonts w:ascii="Arial" w:hAnsi="Arial"/>
          <w:b/>
          <w:color w:val="000000"/>
        </w:rPr>
        <w:tab/>
      </w:r>
    </w:p>
    <w:p w14:paraId="167061B0" w14:textId="77777777" w:rsidR="009A106E" w:rsidRDefault="009A106E" w:rsidP="009A106E">
      <w:pPr>
        <w:ind w:left="1440" w:hanging="1440"/>
        <w:contextualSpacing/>
        <w:jc w:val="center"/>
        <w:rPr>
          <w:rFonts w:ascii="Arial" w:eastAsia="Times New Roman" w:hAnsi="Arial" w:cs="Arial"/>
          <w:b/>
          <w:bCs/>
          <w:color w:val="000000"/>
        </w:rPr>
      </w:pPr>
      <w:r>
        <w:rPr>
          <w:rFonts w:ascii="Arial" w:hAnsi="Arial"/>
          <w:b/>
        </w:rPr>
        <w:t>(Duração – 1 hora)</w:t>
      </w:r>
    </w:p>
    <w:p w14:paraId="706052BC" w14:textId="77777777" w:rsidR="009A106E" w:rsidRDefault="009A106E" w:rsidP="009A106E">
      <w:pPr>
        <w:contextualSpacing/>
        <w:jc w:val="both"/>
        <w:rPr>
          <w:rFonts w:ascii="Arial" w:eastAsia="Times New Roman" w:hAnsi="Arial" w:cs="Arial"/>
          <w:b/>
          <w:bCs/>
          <w:color w:val="000000"/>
        </w:rPr>
      </w:pPr>
    </w:p>
    <w:p w14:paraId="3A52E02C" w14:textId="77777777" w:rsidR="009A106E" w:rsidRDefault="009A106E" w:rsidP="009A106E">
      <w:pPr>
        <w:ind w:left="1440"/>
        <w:contextualSpacing/>
        <w:jc w:val="both"/>
        <w:rPr>
          <w:rFonts w:ascii="Arial" w:eastAsia="Times New Roman" w:hAnsi="Arial" w:cs="Arial"/>
          <w:color w:val="000000"/>
        </w:rPr>
      </w:pPr>
      <w:r>
        <w:rPr>
          <w:rFonts w:ascii="Arial" w:hAnsi="Arial"/>
          <w:color w:val="000000"/>
        </w:rPr>
        <w:t xml:space="preserve">Esta sessão pretende sensibilizar os participantes para alguns métodos informais de cooperação internacional, podendo ser utilizado um estudo de caso para tornar esta sessão mais interessante. A sessão abordará também as vantagens e as desvantagens da utilização de métodos informais e mencionará algumas organizações e redes regionais e internacionais que podem ajudar. </w:t>
      </w:r>
    </w:p>
    <w:p w14:paraId="186EC4CA" w14:textId="77777777" w:rsidR="009A106E" w:rsidRDefault="009A106E" w:rsidP="009A106E">
      <w:pPr>
        <w:ind w:left="1440" w:hanging="1440"/>
        <w:contextualSpacing/>
        <w:jc w:val="both"/>
        <w:rPr>
          <w:rFonts w:ascii="Arial" w:eastAsia="Times New Roman" w:hAnsi="Arial" w:cs="Arial"/>
          <w:b/>
          <w:bCs/>
          <w:color w:val="000000"/>
        </w:rPr>
      </w:pPr>
    </w:p>
    <w:p w14:paraId="6C8033D3" w14:textId="77777777" w:rsidR="009A106E" w:rsidRDefault="009A106E" w:rsidP="009A106E">
      <w:pPr>
        <w:widowControl w:val="0"/>
        <w:jc w:val="both"/>
        <w:rPr>
          <w:rFonts w:ascii="Arial" w:hAnsi="Arial" w:cs="Arial"/>
        </w:rPr>
      </w:pPr>
      <w:r>
        <w:rPr>
          <w:rFonts w:ascii="Arial" w:hAnsi="Arial"/>
        </w:rPr>
        <w:t xml:space="preserve">Nomeadamente: </w:t>
      </w:r>
    </w:p>
    <w:p w14:paraId="0D511992" w14:textId="77777777" w:rsidR="009A106E" w:rsidRPr="00107B2A" w:rsidRDefault="009A106E" w:rsidP="009A106E">
      <w:pPr>
        <w:pStyle w:val="ListParagraph"/>
        <w:numPr>
          <w:ilvl w:val="0"/>
          <w:numId w:val="7"/>
        </w:numPr>
        <w:jc w:val="both"/>
        <w:rPr>
          <w:rFonts w:ascii="Arial" w:eastAsia="Times New Roman" w:hAnsi="Arial" w:cs="Arial"/>
          <w:b/>
          <w:bCs/>
          <w:color w:val="000000"/>
        </w:rPr>
      </w:pPr>
      <w:r>
        <w:rPr>
          <w:rFonts w:ascii="Arial" w:hAnsi="Arial"/>
        </w:rPr>
        <w:t>Cooperação policial entre autoridades policiais (redes informais, como o G7 e a Interpol)</w:t>
      </w:r>
    </w:p>
    <w:p w14:paraId="7B4EA983" w14:textId="77777777" w:rsidR="009A106E" w:rsidRPr="000F1360" w:rsidRDefault="009A106E" w:rsidP="009A106E">
      <w:pPr>
        <w:pStyle w:val="ListParagraph"/>
        <w:numPr>
          <w:ilvl w:val="0"/>
          <w:numId w:val="7"/>
        </w:numPr>
        <w:jc w:val="both"/>
        <w:rPr>
          <w:rFonts w:ascii="Arial" w:eastAsia="Times New Roman" w:hAnsi="Arial" w:cs="Arial"/>
          <w:b/>
          <w:bCs/>
          <w:color w:val="000000"/>
        </w:rPr>
      </w:pPr>
      <w:r>
        <w:rPr>
          <w:rFonts w:ascii="Arial" w:hAnsi="Arial"/>
        </w:rPr>
        <w:t>Europol</w:t>
      </w:r>
    </w:p>
    <w:p w14:paraId="13C9FEA1" w14:textId="77777777" w:rsidR="009A106E" w:rsidRPr="000F1360" w:rsidRDefault="009A106E" w:rsidP="009A106E">
      <w:pPr>
        <w:pStyle w:val="ListParagraph"/>
        <w:numPr>
          <w:ilvl w:val="0"/>
          <w:numId w:val="7"/>
        </w:numPr>
        <w:jc w:val="both"/>
        <w:rPr>
          <w:rFonts w:ascii="Arial" w:eastAsia="Times New Roman" w:hAnsi="Arial" w:cs="Arial"/>
          <w:b/>
          <w:bCs/>
          <w:color w:val="000000"/>
        </w:rPr>
      </w:pPr>
      <w:r>
        <w:rPr>
          <w:rFonts w:ascii="Arial" w:hAnsi="Arial"/>
        </w:rPr>
        <w:t xml:space="preserve">Eurojust </w:t>
      </w:r>
    </w:p>
    <w:p w14:paraId="473A19AA" w14:textId="77777777" w:rsidR="009A106E" w:rsidRPr="00926BB3" w:rsidRDefault="009A106E" w:rsidP="009A106E">
      <w:pPr>
        <w:pStyle w:val="ListParagraph"/>
        <w:numPr>
          <w:ilvl w:val="0"/>
          <w:numId w:val="7"/>
        </w:numPr>
        <w:jc w:val="both"/>
        <w:rPr>
          <w:rFonts w:ascii="Arial" w:eastAsia="Times New Roman" w:hAnsi="Arial" w:cs="Arial"/>
          <w:b/>
          <w:bCs/>
          <w:color w:val="000000"/>
        </w:rPr>
      </w:pPr>
      <w:r>
        <w:rPr>
          <w:rFonts w:ascii="Arial" w:hAnsi="Arial"/>
        </w:rPr>
        <w:t>Rede judiciária europeia em matéria de cibercrime</w:t>
      </w:r>
    </w:p>
    <w:p w14:paraId="1AF76AEC" w14:textId="77777777" w:rsidR="009A106E" w:rsidRPr="00926BB3" w:rsidRDefault="009A106E" w:rsidP="009A106E">
      <w:pPr>
        <w:pStyle w:val="ListParagraph"/>
        <w:numPr>
          <w:ilvl w:val="0"/>
          <w:numId w:val="7"/>
        </w:numPr>
        <w:jc w:val="both"/>
        <w:rPr>
          <w:rFonts w:ascii="Arial" w:eastAsia="Times New Roman" w:hAnsi="Arial" w:cs="Arial"/>
          <w:b/>
          <w:bCs/>
          <w:color w:val="000000"/>
        </w:rPr>
      </w:pPr>
      <w:r>
        <w:rPr>
          <w:rFonts w:ascii="Arial" w:hAnsi="Arial"/>
        </w:rPr>
        <w:t xml:space="preserve">Global </w:t>
      </w:r>
      <w:proofErr w:type="spellStart"/>
      <w:r>
        <w:rPr>
          <w:rFonts w:ascii="Arial" w:hAnsi="Arial"/>
        </w:rPr>
        <w:t>Prosecutors</w:t>
      </w:r>
      <w:proofErr w:type="spellEnd"/>
      <w:r>
        <w:rPr>
          <w:rFonts w:ascii="Arial" w:hAnsi="Arial"/>
        </w:rPr>
        <w:t xml:space="preserve"> </w:t>
      </w:r>
      <w:proofErr w:type="spellStart"/>
      <w:r>
        <w:rPr>
          <w:rFonts w:ascii="Arial" w:hAnsi="Arial"/>
        </w:rPr>
        <w:t>E-Crime</w:t>
      </w:r>
      <w:proofErr w:type="spellEnd"/>
      <w:r>
        <w:rPr>
          <w:rFonts w:ascii="Arial" w:hAnsi="Arial"/>
        </w:rPr>
        <w:t xml:space="preserve"> </w:t>
      </w:r>
      <w:proofErr w:type="spellStart"/>
      <w:r>
        <w:rPr>
          <w:rFonts w:ascii="Arial" w:hAnsi="Arial"/>
        </w:rPr>
        <w:t>Network</w:t>
      </w:r>
      <w:proofErr w:type="spellEnd"/>
      <w:r>
        <w:rPr>
          <w:rFonts w:ascii="Arial" w:hAnsi="Arial"/>
        </w:rPr>
        <w:t xml:space="preserve"> (Rede internacional de procuradores especializados no crime eletrónico) (Associação Internacional dos Procuradores Penais)</w:t>
      </w:r>
    </w:p>
    <w:p w14:paraId="20CDA33F" w14:textId="77777777" w:rsidR="009A106E" w:rsidRPr="00926BB3" w:rsidRDefault="009A106E" w:rsidP="009A106E">
      <w:pPr>
        <w:pStyle w:val="ListParagraph"/>
        <w:numPr>
          <w:ilvl w:val="0"/>
          <w:numId w:val="7"/>
        </w:numPr>
        <w:jc w:val="both"/>
        <w:rPr>
          <w:rFonts w:ascii="Arial" w:eastAsia="Times New Roman" w:hAnsi="Arial" w:cs="Arial"/>
          <w:b/>
          <w:bCs/>
          <w:color w:val="000000"/>
        </w:rPr>
      </w:pPr>
      <w:r>
        <w:rPr>
          <w:rFonts w:ascii="Arial" w:hAnsi="Arial"/>
        </w:rPr>
        <w:t>Acrescentar organizações regionais a esta lista, se não conhecer nenhuma, solicitar a assistência do país em causa.</w:t>
      </w:r>
      <w:r>
        <w:rPr>
          <w:rFonts w:ascii="Arial" w:hAnsi="Arial"/>
          <w:color w:val="000000"/>
        </w:rPr>
        <w:t xml:space="preserve"> </w:t>
      </w:r>
    </w:p>
    <w:p w14:paraId="3E6284E2" w14:textId="22B8115B" w:rsidR="00FE347D" w:rsidRDefault="009A106E" w:rsidP="00046DDE">
      <w:pPr>
        <w:spacing w:after="160" w:line="259" w:lineRule="auto"/>
        <w:ind w:left="360"/>
        <w:jc w:val="both"/>
        <w:rPr>
          <w:rFonts w:ascii="Arial" w:hAnsi="Arial"/>
          <w:color w:val="000000"/>
        </w:rPr>
      </w:pPr>
      <w:r>
        <w:rPr>
          <w:rFonts w:ascii="Arial" w:hAnsi="Arial"/>
        </w:rPr>
        <w:t xml:space="preserve">A necessidade de partilha de informação deve ser aqui mencionada e os participantes devem considerar se outras agências, como as unidades de investigação financeira, os grupos de ação </w:t>
      </w:r>
      <w:proofErr w:type="spellStart"/>
      <w:r>
        <w:rPr>
          <w:rFonts w:ascii="Arial" w:hAnsi="Arial"/>
        </w:rPr>
        <w:t>multiagências</w:t>
      </w:r>
      <w:proofErr w:type="spellEnd"/>
      <w:r>
        <w:rPr>
          <w:rFonts w:ascii="Arial" w:hAnsi="Arial"/>
        </w:rPr>
        <w:t xml:space="preserve">, as unidades de investigação conjunta, etc., podem obter </w:t>
      </w:r>
      <w:proofErr w:type="spellStart"/>
      <w:r>
        <w:rPr>
          <w:rFonts w:ascii="Arial" w:hAnsi="Arial"/>
        </w:rPr>
        <w:t>informação/dados</w:t>
      </w:r>
      <w:proofErr w:type="spellEnd"/>
      <w:r>
        <w:rPr>
          <w:rFonts w:ascii="Arial" w:hAnsi="Arial"/>
        </w:rPr>
        <w:t xml:space="preserve"> que outros não podem obter ou obter com a mesma rapidez</w:t>
      </w:r>
      <w:r w:rsidR="00107B2A">
        <w:rPr>
          <w:rFonts w:ascii="Arial" w:hAnsi="Arial"/>
          <w:color w:val="000000"/>
        </w:rPr>
        <w:t>.</w:t>
      </w:r>
    </w:p>
    <w:p w14:paraId="0A7EA69B" w14:textId="77777777" w:rsidR="00046DDE" w:rsidRPr="00046DDE" w:rsidRDefault="00046DDE" w:rsidP="00046DDE">
      <w:pPr>
        <w:spacing w:after="160" w:line="259" w:lineRule="auto"/>
        <w:ind w:left="360"/>
        <w:jc w:val="both"/>
        <w:rPr>
          <w:rFonts w:ascii="Arial" w:hAnsi="Arial" w:cs="Arial"/>
        </w:rPr>
      </w:pPr>
    </w:p>
    <w:p w14:paraId="6490A831" w14:textId="77777777" w:rsidR="00FE347D" w:rsidRDefault="00FE347D" w:rsidP="00FE347D">
      <w:pPr>
        <w:ind w:left="1440" w:hanging="1440"/>
        <w:contextualSpacing/>
        <w:jc w:val="both"/>
        <w:rPr>
          <w:rFonts w:ascii="Arial" w:eastAsia="Times New Roman" w:hAnsi="Arial" w:cs="Arial"/>
          <w:b/>
          <w:bCs/>
          <w:color w:val="000000"/>
        </w:rPr>
      </w:pPr>
      <w:r>
        <w:rPr>
          <w:rFonts w:ascii="Arial" w:hAnsi="Arial"/>
          <w:b/>
          <w:color w:val="000000"/>
        </w:rPr>
        <w:t>17h00</w:t>
      </w:r>
      <w:r>
        <w:rPr>
          <w:rFonts w:ascii="Arial" w:hAnsi="Arial"/>
          <w:b/>
          <w:color w:val="000000"/>
        </w:rPr>
        <w:tab/>
      </w:r>
      <w:r>
        <w:rPr>
          <w:rFonts w:ascii="Arial" w:hAnsi="Arial"/>
          <w:b/>
          <w:color w:val="000000"/>
        </w:rPr>
        <w:tab/>
        <w:t>ENCERRAMENTO DO DIA 1</w:t>
      </w:r>
    </w:p>
    <w:p w14:paraId="1C9154B1" w14:textId="77777777" w:rsidR="00FE347D" w:rsidRDefault="00FE347D" w:rsidP="00000CBF">
      <w:pPr>
        <w:contextualSpacing/>
        <w:rPr>
          <w:rFonts w:ascii="Arial" w:eastAsia="Times New Roman" w:hAnsi="Arial" w:cs="Arial"/>
          <w:b/>
          <w:bCs/>
          <w:color w:val="000000"/>
        </w:rPr>
      </w:pPr>
    </w:p>
    <w:p w14:paraId="0E6ACB91" w14:textId="77777777" w:rsidR="00715F30" w:rsidRDefault="00715F30" w:rsidP="00000CBF">
      <w:pPr>
        <w:contextualSpacing/>
        <w:rPr>
          <w:rFonts w:ascii="Arial" w:eastAsia="Times New Roman" w:hAnsi="Arial" w:cs="Arial"/>
          <w:b/>
          <w:bCs/>
          <w:color w:val="000000"/>
        </w:rPr>
      </w:pPr>
    </w:p>
    <w:p w14:paraId="3210352C" w14:textId="77777777" w:rsidR="00715F30" w:rsidRDefault="00715F30" w:rsidP="00000CBF">
      <w:pPr>
        <w:contextualSpacing/>
        <w:rPr>
          <w:rFonts w:ascii="Arial" w:eastAsia="Times New Roman" w:hAnsi="Arial" w:cs="Arial"/>
          <w:b/>
          <w:bCs/>
          <w:color w:val="000000"/>
        </w:rPr>
      </w:pPr>
    </w:p>
    <w:p w14:paraId="32D49501" w14:textId="77777777" w:rsidR="00715F30" w:rsidRDefault="00715F30" w:rsidP="00000CBF">
      <w:pPr>
        <w:contextualSpacing/>
        <w:rPr>
          <w:rFonts w:ascii="Arial" w:eastAsia="Times New Roman" w:hAnsi="Arial" w:cs="Arial"/>
          <w:b/>
          <w:bCs/>
          <w:color w:val="000000"/>
        </w:rPr>
      </w:pPr>
    </w:p>
    <w:p w14:paraId="20650DCC" w14:textId="77777777" w:rsidR="00FE347D" w:rsidRDefault="00FE347D" w:rsidP="00000CBF">
      <w:pPr>
        <w:contextualSpacing/>
        <w:rPr>
          <w:rFonts w:ascii="Arial" w:eastAsia="Times New Roman" w:hAnsi="Arial" w:cs="Arial"/>
          <w:b/>
          <w:bCs/>
          <w:color w:val="000000"/>
        </w:rPr>
      </w:pPr>
    </w:p>
    <w:p w14:paraId="5FCF1B0E" w14:textId="77777777" w:rsidR="00681049" w:rsidRDefault="00681049" w:rsidP="00FE347D">
      <w:pPr>
        <w:ind w:left="1440" w:hanging="1440"/>
        <w:contextualSpacing/>
        <w:jc w:val="both"/>
        <w:rPr>
          <w:rFonts w:ascii="Arial" w:eastAsia="Times New Roman" w:hAnsi="Arial" w:cs="Arial"/>
          <w:b/>
          <w:bCs/>
          <w:color w:val="000000"/>
          <w:u w:val="single"/>
        </w:rPr>
      </w:pPr>
    </w:p>
    <w:p w14:paraId="73227B3E" w14:textId="77777777" w:rsidR="003C7C88" w:rsidRDefault="003C7C88">
      <w:pPr>
        <w:rPr>
          <w:rFonts w:ascii="Arial" w:eastAsia="Times New Roman" w:hAnsi="Arial" w:cs="Arial"/>
          <w:b/>
          <w:bCs/>
          <w:color w:val="000000"/>
          <w:u w:val="single"/>
        </w:rPr>
      </w:pPr>
      <w:r>
        <w:br w:type="page"/>
      </w:r>
    </w:p>
    <w:p w14:paraId="274DE106" w14:textId="79D4C8A6" w:rsidR="00FE347D" w:rsidRPr="00397467" w:rsidRDefault="00FE347D" w:rsidP="00FE347D">
      <w:pPr>
        <w:ind w:left="1440" w:hanging="1440"/>
        <w:contextualSpacing/>
        <w:jc w:val="both"/>
        <w:rPr>
          <w:rFonts w:ascii="Arial" w:eastAsia="Times New Roman" w:hAnsi="Arial" w:cs="Arial"/>
          <w:b/>
          <w:bCs/>
          <w:color w:val="000000"/>
          <w:u w:val="single"/>
        </w:rPr>
      </w:pPr>
      <w:r>
        <w:rPr>
          <w:rFonts w:ascii="Arial" w:hAnsi="Arial"/>
          <w:b/>
          <w:color w:val="000000"/>
          <w:u w:val="single"/>
        </w:rPr>
        <w:lastRenderedPageBreak/>
        <w:t>DIA 2</w:t>
      </w:r>
    </w:p>
    <w:p w14:paraId="71BE5D19" w14:textId="77777777" w:rsidR="00FE347D" w:rsidRDefault="00FE347D" w:rsidP="00000CBF">
      <w:pPr>
        <w:contextualSpacing/>
        <w:rPr>
          <w:rFonts w:ascii="Arial" w:eastAsia="Times New Roman" w:hAnsi="Arial" w:cs="Arial"/>
          <w:b/>
          <w:bCs/>
          <w:color w:val="000000"/>
        </w:rPr>
      </w:pPr>
    </w:p>
    <w:p w14:paraId="2F067195" w14:textId="77777777" w:rsidR="0054251C" w:rsidRDefault="0054251C" w:rsidP="00107B2A">
      <w:pPr>
        <w:contextualSpacing/>
        <w:rPr>
          <w:rFonts w:ascii="Arial" w:eastAsia="Times New Roman" w:hAnsi="Arial" w:cs="Arial"/>
          <w:color w:val="000000"/>
        </w:rPr>
      </w:pPr>
    </w:p>
    <w:p w14:paraId="25403161" w14:textId="7CDED203" w:rsidR="00107B2A" w:rsidRDefault="00107B2A" w:rsidP="00107B2A">
      <w:pPr>
        <w:ind w:left="1440" w:hanging="1440"/>
        <w:contextualSpacing/>
        <w:jc w:val="both"/>
        <w:rPr>
          <w:rFonts w:ascii="Arial" w:eastAsia="Times New Roman" w:hAnsi="Arial" w:cs="Arial"/>
          <w:b/>
          <w:bCs/>
          <w:color w:val="000000"/>
        </w:rPr>
      </w:pPr>
      <w:r>
        <w:rPr>
          <w:rFonts w:ascii="Arial" w:hAnsi="Arial"/>
          <w:b/>
          <w:color w:val="000000"/>
        </w:rPr>
        <w:t>11h00</w:t>
      </w:r>
      <w:r>
        <w:rPr>
          <w:rFonts w:ascii="Arial" w:hAnsi="Arial"/>
          <w:b/>
          <w:color w:val="000000"/>
        </w:rPr>
        <w:tab/>
        <w:t xml:space="preserve">2.1 MECANISMOS AO ABRIGO DA CONVENÇÃO DE BUDAPESTE PARA FACILITAR A COOPERAÇÃO INTERNACIONAL </w:t>
      </w:r>
    </w:p>
    <w:p w14:paraId="2AB31E52" w14:textId="77777777" w:rsidR="00107B2A" w:rsidRDefault="00107B2A" w:rsidP="00107B2A">
      <w:pPr>
        <w:contextualSpacing/>
        <w:rPr>
          <w:rFonts w:ascii="Arial" w:hAnsi="Arial" w:cs="Arial"/>
          <w:b/>
          <w:bCs/>
          <w:lang w:val="en-US"/>
        </w:rPr>
      </w:pPr>
    </w:p>
    <w:p w14:paraId="66A4149F" w14:textId="4B0C83AB" w:rsidR="00283AFA" w:rsidRPr="00283AFA" w:rsidRDefault="00107B2A" w:rsidP="00283AFA">
      <w:pPr>
        <w:ind w:left="1440" w:hanging="1440"/>
        <w:contextualSpacing/>
        <w:jc w:val="center"/>
        <w:rPr>
          <w:rFonts w:ascii="Arial" w:hAnsi="Arial" w:cs="Arial"/>
          <w:b/>
          <w:bCs/>
        </w:rPr>
      </w:pPr>
      <w:r>
        <w:rPr>
          <w:rFonts w:ascii="Arial" w:hAnsi="Arial"/>
          <w:b/>
        </w:rPr>
        <w:t>(Duração – 2 horas)</w:t>
      </w:r>
    </w:p>
    <w:p w14:paraId="52C0087D" w14:textId="77777777" w:rsidR="00107B2A" w:rsidRDefault="00107B2A" w:rsidP="00107B2A">
      <w:pPr>
        <w:ind w:left="1440"/>
        <w:contextualSpacing/>
        <w:jc w:val="both"/>
        <w:rPr>
          <w:rFonts w:ascii="Arial" w:eastAsia="Times New Roman" w:hAnsi="Arial" w:cs="Arial"/>
          <w:color w:val="000000"/>
        </w:rPr>
      </w:pPr>
    </w:p>
    <w:p w14:paraId="655C30D0" w14:textId="420EDE54" w:rsidR="003C7C88" w:rsidRDefault="003C7C88" w:rsidP="00107B2A">
      <w:pPr>
        <w:ind w:left="1440"/>
        <w:contextualSpacing/>
        <w:jc w:val="both"/>
        <w:rPr>
          <w:rFonts w:ascii="Arial" w:eastAsia="Times New Roman" w:hAnsi="Arial" w:cs="Arial"/>
          <w:color w:val="000000"/>
        </w:rPr>
      </w:pPr>
      <w:r>
        <w:rPr>
          <w:rFonts w:ascii="Arial" w:hAnsi="Arial"/>
          <w:color w:val="000000"/>
        </w:rPr>
        <w:t>Esta será a sessão central do curso.</w:t>
      </w:r>
    </w:p>
    <w:p w14:paraId="2C128BF0" w14:textId="4071B5E7" w:rsidR="00107B2A" w:rsidRDefault="00107B2A" w:rsidP="00107B2A">
      <w:pPr>
        <w:ind w:left="1440"/>
        <w:contextualSpacing/>
        <w:jc w:val="both"/>
        <w:rPr>
          <w:rFonts w:ascii="Arial" w:eastAsia="Times New Roman" w:hAnsi="Arial" w:cs="Arial"/>
          <w:color w:val="000000"/>
        </w:rPr>
      </w:pPr>
      <w:r>
        <w:rPr>
          <w:rFonts w:ascii="Arial" w:hAnsi="Arial"/>
          <w:color w:val="000000"/>
        </w:rPr>
        <w:t>Os participantes aprenderão os conceitos relativos às disposições substantivas e processuais da Convenção de Budapeste. Os participantes irão familiarizar-se e ficar a saber mais sobre a utilização adequada dos poderes processuais, como as ordens de preservação e injunções e a forma como estas podem facilitar a cooperação internacional, em especial no tocante à obtenção de provas provenientes de outras jurisdições externas. Esta sessão incluirá igualmente uma discussão sobre as salvaguardas previstas na Convenção de Budapeste.</w:t>
      </w:r>
    </w:p>
    <w:p w14:paraId="5E8F3893" w14:textId="53F5615E" w:rsidR="00107B2A" w:rsidRDefault="00107B2A" w:rsidP="00107B2A">
      <w:pPr>
        <w:ind w:left="1440"/>
        <w:contextualSpacing/>
        <w:jc w:val="both"/>
        <w:rPr>
          <w:rFonts w:ascii="Arial" w:eastAsia="Times New Roman" w:hAnsi="Arial" w:cs="Arial"/>
          <w:color w:val="000000"/>
        </w:rPr>
      </w:pPr>
      <w:r>
        <w:rPr>
          <w:rFonts w:ascii="Arial" w:hAnsi="Arial"/>
          <w:color w:val="000000"/>
        </w:rPr>
        <w:t>Os artigos da Convenção de Budapeste relacionados com a cooperação internacional serão debatidos de forma mais aprofundada.</w:t>
      </w:r>
    </w:p>
    <w:p w14:paraId="6DDA29EC" w14:textId="77777777" w:rsidR="00E94946" w:rsidRDefault="00107B2A" w:rsidP="00E94946">
      <w:pPr>
        <w:ind w:left="1440"/>
        <w:contextualSpacing/>
        <w:jc w:val="both"/>
        <w:rPr>
          <w:rFonts w:ascii="Arial" w:eastAsia="Times New Roman" w:hAnsi="Arial" w:cs="Arial"/>
          <w:color w:val="000000"/>
        </w:rPr>
      </w:pPr>
      <w:r>
        <w:rPr>
          <w:rFonts w:ascii="Arial" w:hAnsi="Arial"/>
          <w:color w:val="000000"/>
        </w:rPr>
        <w:t>O artigo 35.º (rede 24/7) deve ser também discutido como uma das formas formais de cooperação que também pode ser utilizada para a assistência em processos penais e no processo de AJM.</w:t>
      </w:r>
    </w:p>
    <w:p w14:paraId="6D5D8989" w14:textId="23AE3955" w:rsidR="00E94946" w:rsidRPr="00E94946" w:rsidRDefault="00E94946" w:rsidP="00E94946">
      <w:pPr>
        <w:ind w:left="1440"/>
        <w:contextualSpacing/>
        <w:jc w:val="both"/>
        <w:rPr>
          <w:rFonts w:ascii="Arial" w:eastAsia="Times New Roman" w:hAnsi="Arial" w:cs="Arial"/>
          <w:color w:val="000000"/>
        </w:rPr>
      </w:pPr>
      <w:r>
        <w:rPr>
          <w:rFonts w:ascii="Arial" w:hAnsi="Arial"/>
          <w:color w:val="000000"/>
        </w:rPr>
        <w:t xml:space="preserve">A sessão é encerrada com a apresentação do Segundo Protocolo Adicional da Convenção de Budapeste. Pode ser uma boa ideia reproduzir aqui um pequeno vídeo de um membro do T-CY que descreva os progressos relativos ao Segundo Protocolo Adicional. </w:t>
      </w:r>
    </w:p>
    <w:p w14:paraId="121D6D0F" w14:textId="38724627" w:rsidR="00E94946" w:rsidRDefault="00E94946" w:rsidP="00107B2A">
      <w:pPr>
        <w:ind w:left="1440"/>
        <w:contextualSpacing/>
        <w:jc w:val="both"/>
        <w:rPr>
          <w:rFonts w:ascii="Arial" w:eastAsia="Times New Roman" w:hAnsi="Arial" w:cs="Arial"/>
          <w:color w:val="000000"/>
        </w:rPr>
      </w:pPr>
    </w:p>
    <w:p w14:paraId="66F63445" w14:textId="77777777" w:rsidR="0054251C" w:rsidRDefault="0054251C" w:rsidP="0054251C">
      <w:pPr>
        <w:contextualSpacing/>
        <w:jc w:val="both"/>
        <w:rPr>
          <w:rFonts w:ascii="Arial" w:eastAsia="Times New Roman" w:hAnsi="Arial" w:cs="Arial"/>
          <w:b/>
          <w:bCs/>
          <w:color w:val="000000"/>
        </w:rPr>
      </w:pPr>
    </w:p>
    <w:p w14:paraId="323B46C1" w14:textId="77777777" w:rsidR="00522F58" w:rsidRDefault="00107B2A" w:rsidP="00522F58">
      <w:pPr>
        <w:contextualSpacing/>
        <w:jc w:val="both"/>
        <w:rPr>
          <w:rFonts w:ascii="Arial" w:eastAsia="Times New Roman" w:hAnsi="Arial" w:cs="Arial"/>
          <w:b/>
          <w:bCs/>
          <w:color w:val="000000"/>
        </w:rPr>
      </w:pPr>
      <w:r>
        <w:rPr>
          <w:rFonts w:ascii="Arial" w:hAnsi="Arial"/>
          <w:b/>
          <w:color w:val="000000"/>
        </w:rPr>
        <w:t>13h00</w:t>
      </w:r>
      <w:r>
        <w:rPr>
          <w:rFonts w:ascii="Arial" w:hAnsi="Arial"/>
          <w:b/>
          <w:color w:val="000000"/>
        </w:rPr>
        <w:tab/>
      </w:r>
      <w:r>
        <w:rPr>
          <w:rFonts w:ascii="Arial" w:hAnsi="Arial"/>
          <w:b/>
          <w:color w:val="000000"/>
        </w:rPr>
        <w:tab/>
        <w:t xml:space="preserve">PAUSA PARA ALMOÇO </w:t>
      </w:r>
    </w:p>
    <w:p w14:paraId="77EE2663" w14:textId="77777777" w:rsidR="00E94946" w:rsidRPr="00632B43" w:rsidRDefault="00E94946" w:rsidP="00283AFA">
      <w:pPr>
        <w:spacing w:after="160" w:line="259" w:lineRule="auto"/>
        <w:ind w:left="360"/>
        <w:jc w:val="center"/>
        <w:rPr>
          <w:rFonts w:ascii="Arial" w:hAnsi="Arial" w:cs="Arial"/>
          <w:lang w:val="en-GB"/>
        </w:rPr>
      </w:pPr>
    </w:p>
    <w:p w14:paraId="2959B361" w14:textId="12B2E63A" w:rsidR="00000CBF" w:rsidRDefault="00107B2A" w:rsidP="00522F58">
      <w:pPr>
        <w:ind w:left="1440" w:hanging="1440"/>
        <w:contextualSpacing/>
        <w:jc w:val="both"/>
        <w:rPr>
          <w:rFonts w:ascii="Arial" w:eastAsia="Times New Roman" w:hAnsi="Arial" w:cs="Arial"/>
          <w:b/>
          <w:bCs/>
          <w:color w:val="000000"/>
        </w:rPr>
      </w:pPr>
      <w:r>
        <w:rPr>
          <w:rFonts w:ascii="Arial" w:hAnsi="Arial"/>
          <w:b/>
          <w:color w:val="000000"/>
        </w:rPr>
        <w:t>15h00</w:t>
      </w:r>
      <w:r>
        <w:rPr>
          <w:rFonts w:ascii="Arial" w:hAnsi="Arial"/>
          <w:b/>
          <w:color w:val="000000"/>
        </w:rPr>
        <w:tab/>
        <w:t>2.2 UTILIZAÇÃO DA AQUISIÇÃO DE PROVAS DIGITAIS ATRAVÉS DE MECANISMOS DE COOPERAÇÃO INTERNACIONAL – ESTUDO DE CASO</w:t>
      </w:r>
    </w:p>
    <w:p w14:paraId="71436428" w14:textId="77777777" w:rsidR="00522F58" w:rsidRDefault="00522F58" w:rsidP="00522F58">
      <w:pPr>
        <w:ind w:left="1440" w:hanging="1440"/>
        <w:contextualSpacing/>
        <w:jc w:val="both"/>
        <w:rPr>
          <w:rFonts w:ascii="Arial" w:eastAsia="Times New Roman" w:hAnsi="Arial" w:cs="Arial"/>
          <w:b/>
          <w:bCs/>
          <w:color w:val="000000"/>
        </w:rPr>
      </w:pPr>
    </w:p>
    <w:p w14:paraId="41663D28" w14:textId="24E09031" w:rsidR="00522F58" w:rsidRDefault="00522F58" w:rsidP="00522F58">
      <w:pPr>
        <w:ind w:left="1440" w:hanging="1440"/>
        <w:contextualSpacing/>
        <w:jc w:val="center"/>
        <w:rPr>
          <w:rFonts w:ascii="Arial" w:eastAsia="Times New Roman" w:hAnsi="Arial" w:cs="Arial"/>
          <w:b/>
          <w:bCs/>
          <w:color w:val="000000"/>
        </w:rPr>
      </w:pPr>
      <w:r>
        <w:rPr>
          <w:rFonts w:ascii="Arial" w:hAnsi="Arial"/>
          <w:b/>
        </w:rPr>
        <w:t>(Duração – 1 horas)</w:t>
      </w:r>
    </w:p>
    <w:p w14:paraId="0A44ED4B" w14:textId="77777777" w:rsidR="00000CBF" w:rsidRDefault="00000CBF" w:rsidP="00000CBF">
      <w:pPr>
        <w:contextualSpacing/>
        <w:jc w:val="both"/>
        <w:rPr>
          <w:rFonts w:ascii="Arial" w:eastAsia="Times New Roman" w:hAnsi="Arial" w:cs="Arial"/>
          <w:b/>
          <w:bCs/>
          <w:color w:val="000000"/>
        </w:rPr>
      </w:pPr>
    </w:p>
    <w:p w14:paraId="11500DD9" w14:textId="4567B951" w:rsidR="00107B2A" w:rsidRDefault="00000CBF" w:rsidP="00000CBF">
      <w:pPr>
        <w:ind w:left="1440"/>
        <w:contextualSpacing/>
        <w:jc w:val="both"/>
        <w:rPr>
          <w:rFonts w:ascii="Arial" w:eastAsia="Times New Roman" w:hAnsi="Arial" w:cs="Arial"/>
          <w:color w:val="000000"/>
        </w:rPr>
      </w:pPr>
      <w:r>
        <w:rPr>
          <w:rFonts w:ascii="Arial" w:hAnsi="Arial"/>
          <w:color w:val="000000"/>
        </w:rPr>
        <w:t>O objetivo desta sessão é apresentar, passo a passo, o processo completo de obtenção de provas digitais através de mecanismos de cooperação internacional.</w:t>
      </w:r>
      <w:r w:rsidR="00046DDE">
        <w:rPr>
          <w:rFonts w:ascii="Arial" w:hAnsi="Arial"/>
          <w:color w:val="000000"/>
        </w:rPr>
        <w:t xml:space="preserve"> </w:t>
      </w:r>
      <w:r>
        <w:rPr>
          <w:rFonts w:ascii="Arial" w:hAnsi="Arial"/>
          <w:color w:val="000000"/>
        </w:rPr>
        <w:t xml:space="preserve">A melhor forma de o realizar é através de um estudo de caso que começará com a prática de um crime no país A com o autor do crime no país B e os elementos de prova dispersos por várias jurisdições. </w:t>
      </w:r>
    </w:p>
    <w:p w14:paraId="472FE8C4" w14:textId="4A53DD74" w:rsidR="00000CBF" w:rsidRDefault="0020584C" w:rsidP="00000CBF">
      <w:pPr>
        <w:ind w:left="1440"/>
        <w:contextualSpacing/>
        <w:jc w:val="both"/>
        <w:rPr>
          <w:rFonts w:ascii="Arial" w:eastAsia="Times New Roman" w:hAnsi="Arial" w:cs="Arial"/>
          <w:color w:val="000000"/>
        </w:rPr>
      </w:pPr>
      <w:r>
        <w:rPr>
          <w:rFonts w:ascii="Arial" w:hAnsi="Arial"/>
          <w:color w:val="000000"/>
        </w:rPr>
        <w:t xml:space="preserve">O estudo de caso discutirá os tipos de dados e a forma como são </w:t>
      </w:r>
      <w:proofErr w:type="spellStart"/>
      <w:r>
        <w:rPr>
          <w:rFonts w:ascii="Arial" w:hAnsi="Arial"/>
          <w:color w:val="000000"/>
        </w:rPr>
        <w:t>recolhidos/obtidos</w:t>
      </w:r>
      <w:proofErr w:type="spellEnd"/>
      <w:r>
        <w:rPr>
          <w:rFonts w:ascii="Arial" w:hAnsi="Arial"/>
          <w:color w:val="000000"/>
        </w:rPr>
        <w:t xml:space="preserve"> através dos vários mecanismos de cooperação internacional, incluindo métodos informais.</w:t>
      </w:r>
      <w:r w:rsidR="00046DDE">
        <w:rPr>
          <w:rFonts w:ascii="Arial" w:hAnsi="Arial"/>
          <w:color w:val="000000"/>
        </w:rPr>
        <w:t xml:space="preserve"> </w:t>
      </w:r>
      <w:r>
        <w:rPr>
          <w:rFonts w:ascii="Arial" w:hAnsi="Arial"/>
          <w:color w:val="000000"/>
        </w:rPr>
        <w:t>A forma como a polícia, procuradores e outras entidades trata os dados.</w:t>
      </w:r>
      <w:r w:rsidR="00046DDE">
        <w:rPr>
          <w:rFonts w:ascii="Arial" w:hAnsi="Arial"/>
          <w:color w:val="000000"/>
        </w:rPr>
        <w:t xml:space="preserve"> </w:t>
      </w:r>
      <w:r>
        <w:rPr>
          <w:rFonts w:ascii="Arial" w:hAnsi="Arial"/>
          <w:color w:val="000000"/>
        </w:rPr>
        <w:t xml:space="preserve">Esta sessão permitirá aos procuradores, juízes e magistrados avaliar com rigor os dados </w:t>
      </w:r>
      <w:r>
        <w:rPr>
          <w:rFonts w:ascii="Arial" w:hAnsi="Arial"/>
          <w:color w:val="000000"/>
        </w:rPr>
        <w:lastRenderedPageBreak/>
        <w:t>obtidos que serão apresentados ao tribunal na sessão seguinte como elementos de prova.</w:t>
      </w:r>
    </w:p>
    <w:p w14:paraId="1401841E" w14:textId="1C0B162F" w:rsidR="00D93763" w:rsidRDefault="00D93763" w:rsidP="00D93763">
      <w:pPr>
        <w:ind w:left="1440"/>
        <w:contextualSpacing/>
        <w:jc w:val="both"/>
        <w:rPr>
          <w:rFonts w:ascii="Arial" w:eastAsia="Times New Roman" w:hAnsi="Arial" w:cs="Arial"/>
          <w:color w:val="000000"/>
        </w:rPr>
      </w:pPr>
      <w:r>
        <w:rPr>
          <w:rFonts w:ascii="Arial" w:hAnsi="Arial"/>
          <w:color w:val="000000"/>
        </w:rPr>
        <w:t>Nesta sessão, o estudo de caso permitirá discutir os dados em causa e se estes podem ser utilizados pela polícia na sua investigação, bem como a admissibilidade ou não dos elementos de prova quando apresentados ao tribunal pelo Ministério Público. Incluir na discussão qualquer jurisprudência pertinente do país ou região em causa.</w:t>
      </w:r>
      <w:r w:rsidR="00046DDE">
        <w:rPr>
          <w:rFonts w:ascii="Arial" w:hAnsi="Arial"/>
          <w:color w:val="000000"/>
        </w:rPr>
        <w:t xml:space="preserve"> </w:t>
      </w:r>
    </w:p>
    <w:p w14:paraId="19362F5E" w14:textId="0D717F8C" w:rsidR="004E2C9F" w:rsidRDefault="004E2C9F" w:rsidP="00DF066E">
      <w:pPr>
        <w:contextualSpacing/>
        <w:jc w:val="both"/>
        <w:rPr>
          <w:rFonts w:ascii="Arial" w:eastAsia="Times New Roman" w:hAnsi="Arial" w:cs="Arial"/>
          <w:b/>
          <w:bCs/>
          <w:color w:val="000000"/>
        </w:rPr>
      </w:pPr>
    </w:p>
    <w:p w14:paraId="119C0FD0" w14:textId="54980D59" w:rsidR="003C7C88" w:rsidRDefault="003C7C88" w:rsidP="003C7C88">
      <w:pPr>
        <w:contextualSpacing/>
        <w:jc w:val="both"/>
        <w:rPr>
          <w:rFonts w:ascii="Arial" w:eastAsia="Times New Roman" w:hAnsi="Arial" w:cs="Arial"/>
          <w:b/>
          <w:bCs/>
          <w:color w:val="000000"/>
        </w:rPr>
      </w:pPr>
      <w:r>
        <w:rPr>
          <w:rFonts w:ascii="Arial" w:hAnsi="Arial"/>
          <w:b/>
          <w:color w:val="000000"/>
        </w:rPr>
        <w:t>16h00</w:t>
      </w:r>
      <w:r>
        <w:rPr>
          <w:rFonts w:ascii="Arial" w:hAnsi="Arial"/>
          <w:b/>
          <w:color w:val="000000"/>
        </w:rPr>
        <w:tab/>
      </w:r>
      <w:r>
        <w:rPr>
          <w:rFonts w:ascii="Arial" w:hAnsi="Arial"/>
          <w:b/>
          <w:color w:val="000000"/>
        </w:rPr>
        <w:tab/>
        <w:t xml:space="preserve">2.3 DESAFIOS ENFRENTADOS </w:t>
      </w:r>
    </w:p>
    <w:p w14:paraId="2B175017" w14:textId="77777777" w:rsidR="003C7C88" w:rsidRDefault="003C7C88" w:rsidP="003C7C88">
      <w:pPr>
        <w:contextualSpacing/>
        <w:jc w:val="both"/>
        <w:rPr>
          <w:rFonts w:ascii="Arial" w:eastAsia="Times New Roman" w:hAnsi="Arial" w:cs="Arial"/>
          <w:b/>
          <w:bCs/>
          <w:color w:val="000000"/>
        </w:rPr>
      </w:pPr>
    </w:p>
    <w:p w14:paraId="38685EAB" w14:textId="77777777" w:rsidR="003C7C88" w:rsidRDefault="003C7C88" w:rsidP="003C7C88">
      <w:pPr>
        <w:ind w:left="1440" w:hanging="1440"/>
        <w:contextualSpacing/>
        <w:jc w:val="center"/>
        <w:rPr>
          <w:rFonts w:ascii="Arial" w:eastAsia="Times New Roman" w:hAnsi="Arial" w:cs="Arial"/>
          <w:b/>
          <w:bCs/>
          <w:color w:val="000000"/>
        </w:rPr>
      </w:pPr>
      <w:r>
        <w:rPr>
          <w:rFonts w:ascii="Arial" w:hAnsi="Arial"/>
          <w:b/>
        </w:rPr>
        <w:t xml:space="preserve">(Duração – 30 </w:t>
      </w:r>
      <w:proofErr w:type="spellStart"/>
      <w:r>
        <w:rPr>
          <w:rFonts w:ascii="Arial" w:hAnsi="Arial"/>
          <w:b/>
        </w:rPr>
        <w:t>min</w:t>
      </w:r>
      <w:proofErr w:type="spellEnd"/>
      <w:r>
        <w:rPr>
          <w:rFonts w:ascii="Arial" w:hAnsi="Arial"/>
          <w:b/>
        </w:rPr>
        <w:t>)</w:t>
      </w:r>
    </w:p>
    <w:p w14:paraId="17049792" w14:textId="77777777" w:rsidR="003C7C88" w:rsidRDefault="003C7C88" w:rsidP="003C7C88">
      <w:pPr>
        <w:contextualSpacing/>
        <w:jc w:val="both"/>
        <w:rPr>
          <w:rFonts w:ascii="Arial" w:eastAsia="Times New Roman" w:hAnsi="Arial" w:cs="Arial"/>
          <w:b/>
          <w:bCs/>
          <w:color w:val="000000"/>
        </w:rPr>
      </w:pPr>
    </w:p>
    <w:p w14:paraId="26378087" w14:textId="77777777" w:rsidR="003C7C88" w:rsidRDefault="003C7C88" w:rsidP="003C7C88">
      <w:pPr>
        <w:ind w:left="1440"/>
        <w:contextualSpacing/>
        <w:jc w:val="both"/>
        <w:rPr>
          <w:rFonts w:ascii="Arial" w:eastAsia="Times New Roman" w:hAnsi="Arial" w:cs="Arial"/>
          <w:color w:val="000000"/>
        </w:rPr>
      </w:pPr>
      <w:r>
        <w:rPr>
          <w:rFonts w:ascii="Arial" w:hAnsi="Arial"/>
          <w:color w:val="000000"/>
        </w:rPr>
        <w:t xml:space="preserve">Esta sessão deverá abordar os desafios prementes com que se deparam as jurisdições na procura de cooperação de outras partes. Desafios como os diferentes sistemas e leis em vigor. Deve realizar-se uma breve discussão para explicar os diferentes sistemas jurídicos. </w:t>
      </w:r>
    </w:p>
    <w:p w14:paraId="3A4A6F45" w14:textId="77777777" w:rsidR="003C7C88" w:rsidRDefault="003C7C88" w:rsidP="003C7C88">
      <w:pPr>
        <w:widowControl w:val="0"/>
        <w:ind w:left="720" w:firstLine="720"/>
        <w:jc w:val="both"/>
        <w:rPr>
          <w:rFonts w:ascii="Arial" w:hAnsi="Arial" w:cs="Arial"/>
        </w:rPr>
      </w:pPr>
      <w:r>
        <w:rPr>
          <w:rFonts w:ascii="Arial" w:hAnsi="Arial"/>
        </w:rPr>
        <w:t xml:space="preserve">Tal inclui: </w:t>
      </w:r>
    </w:p>
    <w:p w14:paraId="549B74B2" w14:textId="77777777" w:rsidR="003C7C88" w:rsidRPr="004E2C9F" w:rsidRDefault="003C7C88" w:rsidP="003C7C88">
      <w:pPr>
        <w:pStyle w:val="ListParagraph"/>
        <w:numPr>
          <w:ilvl w:val="0"/>
          <w:numId w:val="7"/>
        </w:numPr>
        <w:jc w:val="both"/>
        <w:rPr>
          <w:rFonts w:ascii="Arial" w:eastAsia="Times New Roman" w:hAnsi="Arial" w:cs="Arial"/>
          <w:b/>
          <w:bCs/>
          <w:color w:val="000000"/>
        </w:rPr>
      </w:pPr>
      <w:r>
        <w:rPr>
          <w:rFonts w:ascii="Arial" w:hAnsi="Arial"/>
        </w:rPr>
        <w:t>Direito comum</w:t>
      </w:r>
    </w:p>
    <w:p w14:paraId="6AD8A734" w14:textId="77777777" w:rsidR="003C7C88" w:rsidRPr="004E2C9F" w:rsidRDefault="003C7C88" w:rsidP="003C7C88">
      <w:pPr>
        <w:pStyle w:val="ListParagraph"/>
        <w:numPr>
          <w:ilvl w:val="0"/>
          <w:numId w:val="7"/>
        </w:numPr>
        <w:jc w:val="both"/>
        <w:rPr>
          <w:rFonts w:ascii="Arial" w:eastAsia="Times New Roman" w:hAnsi="Arial" w:cs="Arial"/>
          <w:b/>
          <w:bCs/>
          <w:color w:val="000000"/>
        </w:rPr>
      </w:pPr>
      <w:r>
        <w:rPr>
          <w:rFonts w:ascii="Arial" w:hAnsi="Arial"/>
          <w:color w:val="000000"/>
        </w:rPr>
        <w:t xml:space="preserve">Direito civil </w:t>
      </w:r>
      <w:proofErr w:type="gramStart"/>
      <w:r>
        <w:rPr>
          <w:rFonts w:ascii="Arial" w:hAnsi="Arial"/>
          <w:color w:val="000000"/>
        </w:rPr>
        <w:t>e</w:t>
      </w:r>
      <w:proofErr w:type="gramEnd"/>
      <w:r>
        <w:rPr>
          <w:rFonts w:ascii="Arial" w:hAnsi="Arial"/>
          <w:color w:val="000000"/>
        </w:rPr>
        <w:t xml:space="preserve"> </w:t>
      </w:r>
    </w:p>
    <w:p w14:paraId="14936E3A" w14:textId="77777777" w:rsidR="003C7C88" w:rsidRPr="00375EAD" w:rsidRDefault="003C7C88" w:rsidP="003C7C88">
      <w:pPr>
        <w:pStyle w:val="ListParagraph"/>
        <w:numPr>
          <w:ilvl w:val="0"/>
          <w:numId w:val="7"/>
        </w:numPr>
        <w:jc w:val="both"/>
        <w:rPr>
          <w:rFonts w:ascii="Arial" w:eastAsia="Times New Roman" w:hAnsi="Arial" w:cs="Arial"/>
          <w:b/>
          <w:bCs/>
          <w:color w:val="000000"/>
        </w:rPr>
      </w:pPr>
      <w:r>
        <w:rPr>
          <w:rFonts w:ascii="Arial" w:hAnsi="Arial"/>
          <w:color w:val="000000"/>
        </w:rPr>
        <w:t xml:space="preserve">Sistemas híbridos </w:t>
      </w:r>
    </w:p>
    <w:p w14:paraId="76F8761E" w14:textId="77777777" w:rsidR="003C7C88" w:rsidRPr="0076024E" w:rsidRDefault="003C7C88" w:rsidP="003C7C88">
      <w:pPr>
        <w:pStyle w:val="ListParagraph"/>
        <w:numPr>
          <w:ilvl w:val="0"/>
          <w:numId w:val="7"/>
        </w:numPr>
        <w:jc w:val="both"/>
        <w:rPr>
          <w:rFonts w:ascii="Arial" w:eastAsia="Times New Roman" w:hAnsi="Arial" w:cs="Arial"/>
          <w:b/>
          <w:bCs/>
          <w:color w:val="000000"/>
        </w:rPr>
      </w:pPr>
      <w:r>
        <w:rPr>
          <w:rFonts w:ascii="Arial" w:hAnsi="Arial"/>
          <w:color w:val="000000"/>
        </w:rPr>
        <w:t>Direito islâmico</w:t>
      </w:r>
    </w:p>
    <w:p w14:paraId="34D84EF1" w14:textId="77777777" w:rsidR="003C7C88" w:rsidRPr="0076024E" w:rsidRDefault="003C7C88" w:rsidP="003C7C88">
      <w:pPr>
        <w:pStyle w:val="ListParagraph"/>
        <w:ind w:left="2160"/>
        <w:jc w:val="both"/>
        <w:rPr>
          <w:rFonts w:ascii="Arial" w:eastAsia="Times New Roman" w:hAnsi="Arial" w:cs="Arial"/>
          <w:b/>
          <w:bCs/>
          <w:color w:val="000000"/>
        </w:rPr>
      </w:pPr>
    </w:p>
    <w:p w14:paraId="695938B5" w14:textId="77777777" w:rsidR="003C7C88" w:rsidRPr="00F33D83" w:rsidRDefault="003C7C88" w:rsidP="003C7C88">
      <w:pPr>
        <w:ind w:left="1440"/>
        <w:jc w:val="both"/>
        <w:rPr>
          <w:rFonts w:ascii="Arial" w:eastAsia="Times New Roman" w:hAnsi="Arial" w:cs="Arial"/>
          <w:b/>
          <w:bCs/>
          <w:color w:val="000000"/>
        </w:rPr>
      </w:pPr>
      <w:r>
        <w:rPr>
          <w:rFonts w:ascii="Arial" w:hAnsi="Arial"/>
          <w:color w:val="000000"/>
        </w:rPr>
        <w:t xml:space="preserve">Importa explicar que mesmo entre países que podem considerar-se jurisdições de direito comum (ou de direito civil) ainda podem existir diferenças substanciais nos seus sistemas jurídicos. De acordo com os sistemas jurídicos acima referidos, o outro desafio reside no facto de existirem não só poderes e funções diferentes (para a polícia e os procuradores), mas também códigos de procedimento diferentes em matéria de busca e apreensão. </w:t>
      </w:r>
    </w:p>
    <w:p w14:paraId="1EE16AB2" w14:textId="77777777" w:rsidR="003C7C88" w:rsidRDefault="003C7C88" w:rsidP="003C7C88">
      <w:pPr>
        <w:jc w:val="both"/>
        <w:rPr>
          <w:rFonts w:ascii="Arial" w:eastAsia="Times New Roman" w:hAnsi="Arial" w:cs="Arial"/>
          <w:color w:val="000000"/>
        </w:rPr>
      </w:pPr>
    </w:p>
    <w:p w14:paraId="48C6FA91" w14:textId="77777777" w:rsidR="003C7C88" w:rsidRDefault="003C7C88" w:rsidP="003C7C88">
      <w:pPr>
        <w:ind w:left="1440"/>
        <w:jc w:val="both"/>
        <w:rPr>
          <w:rFonts w:ascii="Arial" w:eastAsia="Times New Roman" w:hAnsi="Arial" w:cs="Arial"/>
          <w:b/>
          <w:bCs/>
          <w:color w:val="000000"/>
        </w:rPr>
      </w:pPr>
      <w:r>
        <w:rPr>
          <w:rFonts w:ascii="Arial" w:hAnsi="Arial"/>
          <w:color w:val="000000"/>
        </w:rPr>
        <w:t xml:space="preserve">Outros desafios a discutir incluem a dupla criminalidade. </w:t>
      </w:r>
    </w:p>
    <w:p w14:paraId="5636DBD3" w14:textId="6CDA7B24" w:rsidR="003C7C88" w:rsidRDefault="003C7C88" w:rsidP="00DF066E">
      <w:pPr>
        <w:contextualSpacing/>
        <w:jc w:val="both"/>
        <w:rPr>
          <w:rFonts w:ascii="Arial" w:eastAsia="Times New Roman" w:hAnsi="Arial" w:cs="Arial"/>
          <w:b/>
          <w:bCs/>
          <w:color w:val="000000"/>
        </w:rPr>
      </w:pPr>
    </w:p>
    <w:p w14:paraId="331B56FB" w14:textId="77777777" w:rsidR="003C7C88" w:rsidRDefault="003C7C88" w:rsidP="003C7C88">
      <w:pPr>
        <w:contextualSpacing/>
        <w:jc w:val="both"/>
        <w:rPr>
          <w:rFonts w:ascii="Arial" w:eastAsia="Times New Roman" w:hAnsi="Arial" w:cs="Arial"/>
          <w:b/>
          <w:bCs/>
          <w:color w:val="000000"/>
        </w:rPr>
      </w:pPr>
    </w:p>
    <w:p w14:paraId="3AE496FA" w14:textId="2CDA443F" w:rsidR="003C7C88" w:rsidRDefault="003C7C88" w:rsidP="003C7C88">
      <w:pPr>
        <w:contextualSpacing/>
        <w:jc w:val="both"/>
        <w:rPr>
          <w:rFonts w:ascii="Arial" w:eastAsia="Times New Roman" w:hAnsi="Arial" w:cs="Arial"/>
          <w:b/>
          <w:bCs/>
          <w:color w:val="000000"/>
        </w:rPr>
      </w:pPr>
      <w:r>
        <w:rPr>
          <w:rFonts w:ascii="Arial" w:hAnsi="Arial"/>
          <w:b/>
          <w:color w:val="000000"/>
        </w:rPr>
        <w:t>16h30</w:t>
      </w:r>
      <w:r>
        <w:rPr>
          <w:rFonts w:ascii="Arial" w:hAnsi="Arial"/>
          <w:b/>
          <w:color w:val="000000"/>
        </w:rPr>
        <w:tab/>
      </w:r>
      <w:r>
        <w:rPr>
          <w:rFonts w:ascii="Arial" w:hAnsi="Arial"/>
          <w:b/>
          <w:color w:val="000000"/>
        </w:rPr>
        <w:tab/>
        <w:t>2.4 PARCERIA/COOPERAÇÃO PÚBLICO-PRIVADA</w:t>
      </w:r>
    </w:p>
    <w:p w14:paraId="6E80CCB5" w14:textId="77777777" w:rsidR="003C7C88" w:rsidRDefault="003C7C88" w:rsidP="003C7C88">
      <w:pPr>
        <w:contextualSpacing/>
        <w:jc w:val="both"/>
        <w:rPr>
          <w:rFonts w:ascii="Arial" w:eastAsia="Times New Roman" w:hAnsi="Arial" w:cs="Arial"/>
          <w:b/>
          <w:bCs/>
          <w:color w:val="000000"/>
        </w:rPr>
      </w:pPr>
    </w:p>
    <w:p w14:paraId="5E3A3E6D" w14:textId="77777777" w:rsidR="003C7C88" w:rsidRDefault="003C7C88" w:rsidP="003C7C88">
      <w:pPr>
        <w:ind w:left="1440" w:hanging="1440"/>
        <w:contextualSpacing/>
        <w:jc w:val="center"/>
        <w:rPr>
          <w:rFonts w:ascii="Arial" w:hAnsi="Arial" w:cs="Arial"/>
          <w:b/>
          <w:bCs/>
        </w:rPr>
      </w:pPr>
      <w:r>
        <w:rPr>
          <w:rFonts w:ascii="Arial" w:hAnsi="Arial"/>
          <w:b/>
        </w:rPr>
        <w:t xml:space="preserve">(Duração – 30 </w:t>
      </w:r>
      <w:proofErr w:type="spellStart"/>
      <w:r>
        <w:rPr>
          <w:rFonts w:ascii="Arial" w:hAnsi="Arial"/>
          <w:b/>
        </w:rPr>
        <w:t>min</w:t>
      </w:r>
      <w:proofErr w:type="spellEnd"/>
      <w:r>
        <w:rPr>
          <w:rFonts w:ascii="Arial" w:hAnsi="Arial"/>
          <w:b/>
        </w:rPr>
        <w:t>)</w:t>
      </w:r>
    </w:p>
    <w:p w14:paraId="7B79D368" w14:textId="77777777" w:rsidR="003C7C88" w:rsidRDefault="003C7C88" w:rsidP="003C7C88">
      <w:pPr>
        <w:ind w:left="1440" w:hanging="1440"/>
        <w:contextualSpacing/>
        <w:jc w:val="center"/>
        <w:rPr>
          <w:rFonts w:ascii="Arial" w:hAnsi="Arial" w:cs="Arial"/>
          <w:b/>
          <w:bCs/>
          <w:lang w:val="en-US"/>
        </w:rPr>
      </w:pPr>
    </w:p>
    <w:p w14:paraId="0BB027A2" w14:textId="001AA061" w:rsidR="003C7C88" w:rsidRDefault="003C7C88" w:rsidP="003C7C88">
      <w:pPr>
        <w:ind w:left="1440"/>
        <w:contextualSpacing/>
        <w:jc w:val="both"/>
        <w:rPr>
          <w:rFonts w:ascii="Arial" w:eastAsia="Times New Roman" w:hAnsi="Arial" w:cs="Arial"/>
          <w:b/>
          <w:bCs/>
          <w:color w:val="000000"/>
        </w:rPr>
      </w:pPr>
      <w:r>
        <w:rPr>
          <w:rFonts w:ascii="Arial" w:hAnsi="Arial"/>
          <w:color w:val="000000"/>
        </w:rPr>
        <w:t xml:space="preserve">Esta sessão visa demonstrar a importância da cooperação com o setor privado, especialmente na aquisição de provas digitais. </w:t>
      </w:r>
      <w:r>
        <w:rPr>
          <w:rFonts w:ascii="Arial" w:hAnsi="Arial"/>
        </w:rPr>
        <w:t>As provas de que a polícia necessita para resolver um cibercrime são, com frequência, detidas por empresas privadas fora da jurisdição em causa. Em algumas investigações de cibercrime, a cooperação transfronteiras pode ser mais fácil para o setor privado do que para as autoridades nacionais responsáveis pela aplicação da lei.</w:t>
      </w:r>
      <w:r w:rsidR="00046DDE">
        <w:rPr>
          <w:rFonts w:ascii="Arial" w:hAnsi="Arial"/>
        </w:rPr>
        <w:t xml:space="preserve"> </w:t>
      </w:r>
      <w:r>
        <w:rPr>
          <w:rFonts w:ascii="Arial" w:hAnsi="Arial"/>
        </w:rPr>
        <w:t>O setor privado está frequentemente interessado em trabalhar com as autoridades responsáveis aplicação da lei, uma vez que muitas vezes é vítima de tais crimes. Por conseguinte, as parcerias são essenciais para que as investigações transfronteiras e entre jurisdições funcionem.</w:t>
      </w:r>
      <w:r>
        <w:rPr>
          <w:rFonts w:ascii="Arial" w:hAnsi="Arial"/>
          <w:b/>
          <w:color w:val="000000"/>
        </w:rPr>
        <w:tab/>
      </w:r>
    </w:p>
    <w:p w14:paraId="7FED2639" w14:textId="77777777" w:rsidR="003C7C88" w:rsidRDefault="003C7C88" w:rsidP="003C7C88">
      <w:pPr>
        <w:ind w:left="720" w:firstLine="720"/>
        <w:contextualSpacing/>
        <w:jc w:val="both"/>
        <w:rPr>
          <w:rFonts w:ascii="Arial" w:eastAsia="Times New Roman" w:hAnsi="Arial" w:cs="Arial"/>
          <w:color w:val="000000"/>
        </w:rPr>
      </w:pPr>
      <w:r>
        <w:rPr>
          <w:rFonts w:ascii="Arial" w:hAnsi="Arial"/>
          <w:color w:val="000000"/>
        </w:rPr>
        <w:t>A ênfase deve ser colocada nos aspetos práticos da cooperação:</w:t>
      </w:r>
    </w:p>
    <w:p w14:paraId="47E057A3" w14:textId="77777777" w:rsidR="003C7C88" w:rsidRPr="009F42FC" w:rsidRDefault="003C7C88" w:rsidP="003C7C88">
      <w:pPr>
        <w:pStyle w:val="ListParagraph"/>
        <w:numPr>
          <w:ilvl w:val="0"/>
          <w:numId w:val="4"/>
        </w:numPr>
        <w:spacing w:before="120" w:after="120"/>
        <w:jc w:val="both"/>
        <w:rPr>
          <w:rFonts w:ascii="Arial" w:eastAsia="Times New Roman" w:hAnsi="Arial" w:cs="Arial"/>
          <w:color w:val="000000"/>
        </w:rPr>
      </w:pPr>
      <w:r>
        <w:rPr>
          <w:rFonts w:ascii="Arial" w:hAnsi="Arial"/>
          <w:color w:val="000000"/>
        </w:rPr>
        <w:lastRenderedPageBreak/>
        <w:t xml:space="preserve">Cooperação com o setor privado </w:t>
      </w:r>
    </w:p>
    <w:p w14:paraId="048ED6AB" w14:textId="77777777" w:rsidR="003C7C88" w:rsidRDefault="003C7C88" w:rsidP="003C7C88">
      <w:pPr>
        <w:pStyle w:val="ListParagraph"/>
        <w:numPr>
          <w:ilvl w:val="0"/>
          <w:numId w:val="4"/>
        </w:numPr>
        <w:spacing w:before="120" w:after="120"/>
        <w:jc w:val="both"/>
        <w:rPr>
          <w:rFonts w:ascii="Arial" w:eastAsia="Times New Roman" w:hAnsi="Arial" w:cs="Arial"/>
          <w:color w:val="000000"/>
        </w:rPr>
      </w:pPr>
      <w:r>
        <w:rPr>
          <w:rFonts w:ascii="Arial" w:hAnsi="Arial"/>
          <w:color w:val="000000"/>
        </w:rPr>
        <w:t xml:space="preserve">Empresas de redes sociais como o Facebook, etc. </w:t>
      </w:r>
    </w:p>
    <w:p w14:paraId="76CE186A" w14:textId="77777777" w:rsidR="003C7C88" w:rsidRDefault="003C7C88" w:rsidP="003C7C88">
      <w:pPr>
        <w:pStyle w:val="ListParagraph"/>
        <w:numPr>
          <w:ilvl w:val="0"/>
          <w:numId w:val="4"/>
        </w:numPr>
        <w:spacing w:before="120" w:after="120"/>
        <w:jc w:val="both"/>
        <w:rPr>
          <w:rFonts w:ascii="Arial" w:eastAsia="Times New Roman" w:hAnsi="Arial" w:cs="Arial"/>
          <w:color w:val="000000"/>
        </w:rPr>
      </w:pPr>
      <w:r>
        <w:rPr>
          <w:rFonts w:ascii="Arial" w:hAnsi="Arial"/>
          <w:color w:val="000000"/>
        </w:rPr>
        <w:t>Fornecedores de serviços de comunicações e fornecedores de serviços de Internet</w:t>
      </w:r>
    </w:p>
    <w:p w14:paraId="5B8B807C" w14:textId="77777777" w:rsidR="003C7C88" w:rsidRPr="00283AFA" w:rsidRDefault="003C7C88" w:rsidP="003C7C88">
      <w:pPr>
        <w:pStyle w:val="ListParagraph"/>
        <w:numPr>
          <w:ilvl w:val="0"/>
          <w:numId w:val="4"/>
        </w:numPr>
        <w:spacing w:before="120" w:after="120"/>
        <w:jc w:val="both"/>
        <w:rPr>
          <w:rFonts w:ascii="Arial" w:eastAsia="Times New Roman" w:hAnsi="Arial" w:cs="Arial"/>
          <w:color w:val="000000"/>
        </w:rPr>
      </w:pPr>
      <w:r>
        <w:rPr>
          <w:rFonts w:ascii="Arial" w:hAnsi="Arial"/>
          <w:color w:val="000000"/>
        </w:rPr>
        <w:t xml:space="preserve">Assessor Jurídico do Departamento de Justiça </w:t>
      </w:r>
    </w:p>
    <w:p w14:paraId="4EC3F307" w14:textId="77777777" w:rsidR="0076024E" w:rsidRDefault="0076024E" w:rsidP="00DF066E">
      <w:pPr>
        <w:contextualSpacing/>
        <w:jc w:val="both"/>
        <w:rPr>
          <w:rFonts w:ascii="Arial" w:eastAsia="Times New Roman" w:hAnsi="Arial" w:cs="Arial"/>
          <w:b/>
          <w:bCs/>
          <w:color w:val="000000"/>
        </w:rPr>
      </w:pPr>
    </w:p>
    <w:p w14:paraId="5F0E3E1D" w14:textId="267D0BCA" w:rsidR="003C7C88" w:rsidRDefault="00522F58" w:rsidP="003C7C88">
      <w:pPr>
        <w:contextualSpacing/>
        <w:jc w:val="both"/>
        <w:rPr>
          <w:rFonts w:ascii="Arial" w:eastAsia="Times New Roman" w:hAnsi="Arial" w:cs="Arial"/>
          <w:b/>
          <w:bCs/>
          <w:color w:val="000000"/>
          <w:u w:val="single"/>
        </w:rPr>
      </w:pPr>
      <w:r>
        <w:rPr>
          <w:rFonts w:ascii="Arial" w:hAnsi="Arial"/>
          <w:b/>
          <w:color w:val="000000"/>
        </w:rPr>
        <w:t>16h30</w:t>
      </w:r>
      <w:r>
        <w:rPr>
          <w:rFonts w:ascii="Arial" w:hAnsi="Arial"/>
          <w:b/>
          <w:color w:val="000000"/>
        </w:rPr>
        <w:tab/>
      </w:r>
      <w:r>
        <w:rPr>
          <w:rFonts w:ascii="Arial" w:hAnsi="Arial"/>
          <w:b/>
          <w:color w:val="000000"/>
        </w:rPr>
        <w:tab/>
        <w:t>ENCERRAMENTO DO DIA 2</w:t>
      </w:r>
    </w:p>
    <w:p w14:paraId="1B2E0A58" w14:textId="77777777" w:rsidR="003C7C88" w:rsidRDefault="003C7C88">
      <w:pPr>
        <w:rPr>
          <w:rFonts w:ascii="Arial" w:eastAsia="Times New Roman" w:hAnsi="Arial" w:cs="Arial"/>
          <w:b/>
          <w:bCs/>
          <w:color w:val="000000"/>
          <w:u w:val="single"/>
        </w:rPr>
      </w:pPr>
      <w:r>
        <w:br w:type="page"/>
      </w:r>
    </w:p>
    <w:p w14:paraId="1957DB0C" w14:textId="263A0712" w:rsidR="00522F58" w:rsidRDefault="00522F58" w:rsidP="00522F58">
      <w:pPr>
        <w:contextualSpacing/>
        <w:jc w:val="both"/>
        <w:rPr>
          <w:rFonts w:ascii="Arial" w:eastAsia="Times New Roman" w:hAnsi="Arial" w:cs="Arial"/>
          <w:b/>
          <w:bCs/>
          <w:color w:val="000000"/>
          <w:u w:val="single"/>
        </w:rPr>
      </w:pPr>
      <w:r>
        <w:rPr>
          <w:rFonts w:ascii="Arial" w:hAnsi="Arial"/>
          <w:b/>
          <w:color w:val="000000"/>
          <w:u w:val="single"/>
        </w:rPr>
        <w:lastRenderedPageBreak/>
        <w:t>DIA 3</w:t>
      </w:r>
    </w:p>
    <w:p w14:paraId="5A7B119B" w14:textId="77777777" w:rsidR="00522F58" w:rsidRDefault="00522F58" w:rsidP="00000CBF">
      <w:pPr>
        <w:contextualSpacing/>
        <w:jc w:val="both"/>
        <w:rPr>
          <w:rFonts w:ascii="Arial" w:eastAsia="Times New Roman" w:hAnsi="Arial" w:cs="Arial"/>
          <w:b/>
          <w:bCs/>
          <w:color w:val="000000"/>
        </w:rPr>
      </w:pPr>
    </w:p>
    <w:p w14:paraId="04935239" w14:textId="0FAB09B0" w:rsidR="00000CBF" w:rsidRPr="00E03F5B" w:rsidRDefault="00522F58" w:rsidP="00E03F5B">
      <w:pPr>
        <w:contextualSpacing/>
        <w:jc w:val="both"/>
        <w:rPr>
          <w:rFonts w:ascii="Arial" w:eastAsia="Times New Roman" w:hAnsi="Arial" w:cs="Arial"/>
          <w:color w:val="000000"/>
        </w:rPr>
      </w:pPr>
      <w:r>
        <w:rPr>
          <w:rFonts w:ascii="Arial" w:hAnsi="Arial"/>
          <w:b/>
          <w:color w:val="000000"/>
        </w:rPr>
        <w:t>11h00</w:t>
      </w:r>
      <w:r>
        <w:rPr>
          <w:rFonts w:ascii="Arial" w:hAnsi="Arial"/>
          <w:b/>
          <w:color w:val="000000"/>
        </w:rPr>
        <w:tab/>
      </w:r>
      <w:r>
        <w:rPr>
          <w:rFonts w:ascii="Arial" w:hAnsi="Arial"/>
          <w:b/>
          <w:color w:val="000000"/>
        </w:rPr>
        <w:tab/>
        <w:t>REFORÇO DE COMPETÊNCIAS EM MATÉRIA DE CIBERCRIME</w:t>
      </w:r>
      <w:r>
        <w:rPr>
          <w:rFonts w:ascii="Arial" w:hAnsi="Arial"/>
          <w:b/>
        </w:rPr>
        <w:t xml:space="preserve"> </w:t>
      </w:r>
    </w:p>
    <w:p w14:paraId="22C5FC59" w14:textId="77777777" w:rsidR="00DF066E" w:rsidRDefault="00DF066E" w:rsidP="00000CBF">
      <w:pPr>
        <w:pStyle w:val="BodyA"/>
        <w:spacing w:after="0"/>
        <w:jc w:val="both"/>
        <w:rPr>
          <w:rFonts w:ascii="Arial" w:eastAsia="Cambria" w:hAnsi="Arial" w:cs="Arial"/>
          <w:b/>
          <w:sz w:val="24"/>
          <w:szCs w:val="24"/>
        </w:rPr>
      </w:pPr>
    </w:p>
    <w:p w14:paraId="206E992F" w14:textId="710DE8A2" w:rsidR="00DF066E" w:rsidRDefault="00DF066E" w:rsidP="00DF066E">
      <w:pPr>
        <w:ind w:left="1440" w:hanging="1440"/>
        <w:contextualSpacing/>
        <w:jc w:val="center"/>
        <w:rPr>
          <w:rFonts w:ascii="Arial" w:eastAsia="Times New Roman" w:hAnsi="Arial" w:cs="Arial"/>
          <w:b/>
          <w:bCs/>
          <w:color w:val="000000"/>
        </w:rPr>
      </w:pPr>
      <w:r>
        <w:rPr>
          <w:rFonts w:ascii="Arial" w:hAnsi="Arial"/>
          <w:b/>
        </w:rPr>
        <w:t>(Duração – 2 horas)</w:t>
      </w:r>
    </w:p>
    <w:p w14:paraId="4DF7520D" w14:textId="77777777" w:rsidR="00DF066E" w:rsidRPr="00A55473" w:rsidRDefault="00DF066E" w:rsidP="00000CBF">
      <w:pPr>
        <w:pStyle w:val="BodyA"/>
        <w:spacing w:after="0"/>
        <w:jc w:val="both"/>
        <w:rPr>
          <w:rFonts w:ascii="Arial" w:eastAsia="Cambria" w:hAnsi="Arial" w:cs="Arial"/>
          <w:b/>
          <w:sz w:val="24"/>
          <w:szCs w:val="24"/>
        </w:rPr>
      </w:pPr>
    </w:p>
    <w:p w14:paraId="24139C7C" w14:textId="77777777" w:rsidR="00000CBF" w:rsidRDefault="00000CBF" w:rsidP="00000CBF">
      <w:pPr>
        <w:pStyle w:val="BodyA"/>
        <w:spacing w:after="0"/>
        <w:jc w:val="both"/>
        <w:rPr>
          <w:rFonts w:ascii="Arial" w:eastAsia="Cambria" w:hAnsi="Arial" w:cs="Arial"/>
          <w:bCs/>
          <w:sz w:val="24"/>
          <w:szCs w:val="24"/>
        </w:rPr>
      </w:pPr>
    </w:p>
    <w:p w14:paraId="356C6C6F" w14:textId="33638D11" w:rsidR="00000CBF" w:rsidRDefault="00000CBF" w:rsidP="003C7C88">
      <w:pPr>
        <w:pStyle w:val="BodyA"/>
        <w:spacing w:after="0"/>
        <w:ind w:left="1440"/>
        <w:jc w:val="both"/>
        <w:rPr>
          <w:rFonts w:ascii="Arial" w:eastAsia="Times New Roman" w:hAnsi="Arial" w:cs="Arial"/>
          <w:sz w:val="24"/>
          <w:szCs w:val="24"/>
        </w:rPr>
      </w:pPr>
      <w:r>
        <w:rPr>
          <w:rFonts w:ascii="Arial" w:hAnsi="Arial"/>
          <w:sz w:val="24"/>
        </w:rPr>
        <w:t xml:space="preserve">Os participantes serão divididos em grupos. Cada grupo receberá um cenário de caso em que utilizará os modelos do </w:t>
      </w:r>
      <w:proofErr w:type="spellStart"/>
      <w:r>
        <w:rPr>
          <w:rFonts w:ascii="Arial" w:hAnsi="Arial"/>
          <w:sz w:val="24"/>
        </w:rPr>
        <w:t>CdE</w:t>
      </w:r>
      <w:proofErr w:type="spellEnd"/>
      <w:r>
        <w:rPr>
          <w:rFonts w:ascii="Arial" w:hAnsi="Arial"/>
          <w:sz w:val="24"/>
        </w:rPr>
        <w:t xml:space="preserve"> para elaborar um pedido de AJM </w:t>
      </w:r>
      <w:proofErr w:type="spellStart"/>
      <w:r>
        <w:rPr>
          <w:rFonts w:ascii="Arial" w:hAnsi="Arial"/>
          <w:sz w:val="24"/>
        </w:rPr>
        <w:t>e/ou</w:t>
      </w:r>
      <w:proofErr w:type="spellEnd"/>
      <w:r>
        <w:rPr>
          <w:rFonts w:ascii="Arial" w:hAnsi="Arial"/>
          <w:sz w:val="24"/>
        </w:rPr>
        <w:t xml:space="preserve"> outro instrumento e mecanismo de cooperação internacional.</w:t>
      </w:r>
      <w:r w:rsidR="00046DDE">
        <w:rPr>
          <w:rFonts w:ascii="Arial" w:hAnsi="Arial"/>
          <w:sz w:val="24"/>
        </w:rPr>
        <w:t xml:space="preserve"> </w:t>
      </w:r>
      <w:r>
        <w:rPr>
          <w:rFonts w:ascii="Arial" w:hAnsi="Arial"/>
          <w:sz w:val="24"/>
        </w:rPr>
        <w:t xml:space="preserve">O perito do </w:t>
      </w:r>
      <w:proofErr w:type="spellStart"/>
      <w:r>
        <w:rPr>
          <w:rFonts w:ascii="Arial" w:hAnsi="Arial"/>
          <w:sz w:val="24"/>
        </w:rPr>
        <w:t>CdE</w:t>
      </w:r>
      <w:proofErr w:type="spellEnd"/>
      <w:r>
        <w:rPr>
          <w:rFonts w:ascii="Arial" w:hAnsi="Arial"/>
          <w:sz w:val="24"/>
        </w:rPr>
        <w:t xml:space="preserve"> pode fornecer mais informação com base nos pedidos de informação que recebe dos grupos. O estudo de caso deve terminar com o preenchimento por todos os participantes dos modelos de AJM do </w:t>
      </w:r>
      <w:proofErr w:type="spellStart"/>
      <w:r>
        <w:rPr>
          <w:rFonts w:ascii="Arial" w:hAnsi="Arial"/>
          <w:sz w:val="24"/>
        </w:rPr>
        <w:t>CdE</w:t>
      </w:r>
      <w:proofErr w:type="spellEnd"/>
      <w:r>
        <w:rPr>
          <w:rFonts w:ascii="Arial" w:hAnsi="Arial"/>
          <w:sz w:val="24"/>
        </w:rPr>
        <w:t>, ficando assim a dominar não apenas a forma de os utilizar, mas também da sua utilidade.</w:t>
      </w:r>
      <w:r w:rsidR="00046DDE">
        <w:rPr>
          <w:rFonts w:ascii="Arial" w:hAnsi="Arial"/>
          <w:sz w:val="24"/>
        </w:rPr>
        <w:t xml:space="preserve"> </w:t>
      </w:r>
    </w:p>
    <w:p w14:paraId="4CF38AA9" w14:textId="77777777" w:rsidR="003C7C88" w:rsidRPr="003C7C88" w:rsidRDefault="003C7C88" w:rsidP="003C7C88">
      <w:pPr>
        <w:pStyle w:val="BodyA"/>
        <w:spacing w:after="0"/>
        <w:ind w:left="1440"/>
        <w:jc w:val="both"/>
        <w:rPr>
          <w:rFonts w:ascii="Arial" w:hAnsi="Arial" w:cs="Arial"/>
          <w:sz w:val="24"/>
          <w:szCs w:val="24"/>
          <w:lang w:val="en-GB"/>
        </w:rPr>
      </w:pPr>
    </w:p>
    <w:p w14:paraId="1B88A06A" w14:textId="77777777" w:rsidR="00000CBF" w:rsidRDefault="00000CBF" w:rsidP="00000CBF">
      <w:pPr>
        <w:contextualSpacing/>
        <w:jc w:val="both"/>
        <w:rPr>
          <w:rFonts w:ascii="Arial" w:eastAsia="Times New Roman" w:hAnsi="Arial" w:cs="Arial"/>
          <w:b/>
          <w:bCs/>
          <w:color w:val="000000"/>
        </w:rPr>
      </w:pPr>
    </w:p>
    <w:p w14:paraId="637EBDED" w14:textId="77777777" w:rsidR="00000CBF" w:rsidRDefault="00000CBF" w:rsidP="00000CBF">
      <w:pPr>
        <w:pStyle w:val="BodyA"/>
        <w:spacing w:after="0"/>
        <w:jc w:val="both"/>
        <w:rPr>
          <w:rFonts w:ascii="Arial" w:eastAsia="Cambria" w:hAnsi="Arial" w:cs="Arial"/>
          <w:b/>
          <w:sz w:val="24"/>
          <w:szCs w:val="24"/>
        </w:rPr>
      </w:pPr>
      <w:r>
        <w:rPr>
          <w:rFonts w:ascii="Arial" w:hAnsi="Arial"/>
          <w:b/>
          <w:sz w:val="24"/>
        </w:rPr>
        <w:t>13h00</w:t>
      </w:r>
      <w:r>
        <w:rPr>
          <w:rFonts w:ascii="Arial" w:hAnsi="Arial"/>
          <w:b/>
          <w:sz w:val="24"/>
        </w:rPr>
        <w:tab/>
      </w:r>
      <w:r>
        <w:rPr>
          <w:rFonts w:ascii="Arial" w:hAnsi="Arial"/>
          <w:b/>
          <w:sz w:val="24"/>
        </w:rPr>
        <w:tab/>
        <w:t xml:space="preserve">PAUSA PARA ALMOÇO </w:t>
      </w:r>
    </w:p>
    <w:p w14:paraId="10490883" w14:textId="77777777" w:rsidR="00000CBF" w:rsidRDefault="00000CBF" w:rsidP="00000CBF">
      <w:pPr>
        <w:pStyle w:val="BodyA"/>
        <w:spacing w:after="0"/>
        <w:jc w:val="both"/>
        <w:rPr>
          <w:rFonts w:ascii="Arial" w:eastAsia="Cambria" w:hAnsi="Arial" w:cs="Arial"/>
          <w:b/>
          <w:sz w:val="24"/>
          <w:szCs w:val="24"/>
        </w:rPr>
      </w:pPr>
    </w:p>
    <w:p w14:paraId="5CD85424" w14:textId="77777777" w:rsidR="00000CBF" w:rsidRDefault="00000CBF" w:rsidP="00000CBF">
      <w:pPr>
        <w:pStyle w:val="BodyA"/>
        <w:spacing w:after="0"/>
        <w:jc w:val="both"/>
        <w:rPr>
          <w:rFonts w:ascii="Arial" w:eastAsia="Cambria" w:hAnsi="Arial" w:cs="Arial"/>
          <w:b/>
          <w:sz w:val="24"/>
          <w:szCs w:val="24"/>
        </w:rPr>
      </w:pPr>
    </w:p>
    <w:p w14:paraId="3AEDB893" w14:textId="1BA833D7" w:rsidR="00E25026" w:rsidRDefault="00E25026" w:rsidP="00E25026">
      <w:pPr>
        <w:pStyle w:val="BodyA"/>
        <w:spacing w:after="0"/>
        <w:jc w:val="both"/>
        <w:rPr>
          <w:rFonts w:ascii="Arial" w:eastAsia="Cambria" w:hAnsi="Arial" w:cs="Arial"/>
          <w:b/>
          <w:sz w:val="24"/>
          <w:szCs w:val="24"/>
        </w:rPr>
      </w:pPr>
      <w:r>
        <w:rPr>
          <w:rFonts w:ascii="Arial" w:hAnsi="Arial"/>
          <w:b/>
          <w:sz w:val="24"/>
        </w:rPr>
        <w:t>15h00</w:t>
      </w:r>
      <w:r>
        <w:rPr>
          <w:rFonts w:ascii="Arial" w:hAnsi="Arial"/>
          <w:b/>
          <w:sz w:val="24"/>
        </w:rPr>
        <w:tab/>
      </w:r>
      <w:r>
        <w:rPr>
          <w:rFonts w:ascii="Arial" w:hAnsi="Arial"/>
          <w:b/>
          <w:sz w:val="24"/>
        </w:rPr>
        <w:tab/>
        <w:t>REFORÇO DE COMPETÊNCIAS EM MATÉRIA DE CIBERCRIME – RELATÓRIO DE GRUPO</w:t>
      </w:r>
    </w:p>
    <w:p w14:paraId="4CCEA2C3" w14:textId="77777777" w:rsidR="00E25026" w:rsidRDefault="00E25026" w:rsidP="00E25026">
      <w:pPr>
        <w:pStyle w:val="BodyA"/>
        <w:spacing w:after="0"/>
        <w:jc w:val="both"/>
        <w:rPr>
          <w:rFonts w:ascii="Arial" w:eastAsia="Cambria" w:hAnsi="Arial" w:cs="Arial"/>
          <w:b/>
          <w:sz w:val="24"/>
          <w:szCs w:val="24"/>
        </w:rPr>
      </w:pPr>
    </w:p>
    <w:p w14:paraId="7DF7EE21" w14:textId="77777777" w:rsidR="00FA22B1" w:rsidRPr="003704B3" w:rsidRDefault="00FA22B1" w:rsidP="00FA22B1">
      <w:pPr>
        <w:ind w:left="1440" w:hanging="1440"/>
        <w:contextualSpacing/>
        <w:jc w:val="center"/>
        <w:rPr>
          <w:rFonts w:ascii="Arial" w:eastAsia="Times New Roman" w:hAnsi="Arial" w:cs="Arial"/>
          <w:b/>
          <w:bCs/>
          <w:color w:val="000000"/>
        </w:rPr>
      </w:pPr>
      <w:r>
        <w:rPr>
          <w:rFonts w:ascii="Arial" w:hAnsi="Arial"/>
          <w:b/>
        </w:rPr>
        <w:t>(Duração – 1 hora)</w:t>
      </w:r>
    </w:p>
    <w:p w14:paraId="73A4AD5A" w14:textId="77777777" w:rsidR="00E25026" w:rsidRPr="006B3B3E" w:rsidRDefault="00E25026" w:rsidP="00E25026">
      <w:pPr>
        <w:pStyle w:val="BodyA"/>
        <w:spacing w:after="0"/>
        <w:jc w:val="both"/>
        <w:rPr>
          <w:rFonts w:ascii="Arial" w:eastAsia="Cambria" w:hAnsi="Arial" w:cs="Arial"/>
          <w:bCs/>
          <w:sz w:val="24"/>
          <w:szCs w:val="24"/>
        </w:rPr>
      </w:pPr>
    </w:p>
    <w:p w14:paraId="0F9B4CFC" w14:textId="450E2A89" w:rsidR="00E25026" w:rsidRDefault="00E25026" w:rsidP="00E25026">
      <w:pPr>
        <w:pStyle w:val="BodyA"/>
        <w:spacing w:after="0"/>
        <w:ind w:left="1440"/>
        <w:jc w:val="both"/>
        <w:rPr>
          <w:rFonts w:ascii="Arial" w:eastAsia="Cambria" w:hAnsi="Arial" w:cs="Arial"/>
          <w:bCs/>
          <w:sz w:val="24"/>
          <w:szCs w:val="24"/>
        </w:rPr>
      </w:pPr>
      <w:proofErr w:type="spellStart"/>
      <w:proofErr w:type="gramStart"/>
      <w:r>
        <w:rPr>
          <w:rFonts w:ascii="Arial" w:hAnsi="Arial"/>
          <w:sz w:val="24"/>
        </w:rPr>
        <w:t>O(s</w:t>
      </w:r>
      <w:proofErr w:type="spellEnd"/>
      <w:proofErr w:type="gramEnd"/>
      <w:r>
        <w:rPr>
          <w:rFonts w:ascii="Arial" w:hAnsi="Arial"/>
          <w:sz w:val="24"/>
        </w:rPr>
        <w:t xml:space="preserve">) </w:t>
      </w:r>
      <w:proofErr w:type="spellStart"/>
      <w:r>
        <w:rPr>
          <w:rFonts w:ascii="Arial" w:hAnsi="Arial"/>
          <w:sz w:val="24"/>
        </w:rPr>
        <w:t>relator(es</w:t>
      </w:r>
      <w:proofErr w:type="spellEnd"/>
      <w:r>
        <w:rPr>
          <w:rFonts w:ascii="Arial" w:hAnsi="Arial"/>
          <w:sz w:val="24"/>
        </w:rPr>
        <w:t xml:space="preserve">) de cada grupo </w:t>
      </w:r>
      <w:proofErr w:type="spellStart"/>
      <w:r>
        <w:rPr>
          <w:rFonts w:ascii="Arial" w:hAnsi="Arial"/>
          <w:sz w:val="24"/>
        </w:rPr>
        <w:t>comunicará(ão</w:t>
      </w:r>
      <w:proofErr w:type="spellEnd"/>
      <w:r>
        <w:rPr>
          <w:rFonts w:ascii="Arial" w:hAnsi="Arial"/>
          <w:sz w:val="24"/>
        </w:rPr>
        <w:t xml:space="preserve">) o que debateram durante a discussão de grupo, </w:t>
      </w:r>
      <w:proofErr w:type="spellStart"/>
      <w:r>
        <w:rPr>
          <w:rFonts w:ascii="Arial" w:hAnsi="Arial"/>
          <w:sz w:val="24"/>
        </w:rPr>
        <w:t>explicará(ão</w:t>
      </w:r>
      <w:proofErr w:type="spellEnd"/>
      <w:r>
        <w:rPr>
          <w:rFonts w:ascii="Arial" w:hAnsi="Arial"/>
          <w:sz w:val="24"/>
        </w:rPr>
        <w:t xml:space="preserve">) qual o mecanismo de cooperação internacional que utilizaram para o estudo de caso e </w:t>
      </w:r>
      <w:proofErr w:type="spellStart"/>
      <w:r>
        <w:rPr>
          <w:rFonts w:ascii="Arial" w:hAnsi="Arial"/>
          <w:sz w:val="24"/>
        </w:rPr>
        <w:t>apresentará(ão</w:t>
      </w:r>
      <w:proofErr w:type="spellEnd"/>
      <w:r>
        <w:rPr>
          <w:rFonts w:ascii="Arial" w:hAnsi="Arial"/>
          <w:sz w:val="24"/>
        </w:rPr>
        <w:t>) o seu projeto de AJM.</w:t>
      </w:r>
      <w:r w:rsidR="00046DDE">
        <w:rPr>
          <w:rFonts w:ascii="Arial" w:hAnsi="Arial"/>
          <w:sz w:val="24"/>
        </w:rPr>
        <w:t xml:space="preserve"> </w:t>
      </w:r>
      <w:r>
        <w:rPr>
          <w:rFonts w:ascii="Arial" w:hAnsi="Arial"/>
          <w:sz w:val="24"/>
        </w:rPr>
        <w:t xml:space="preserve">Os peritos do </w:t>
      </w:r>
      <w:proofErr w:type="spellStart"/>
      <w:r>
        <w:rPr>
          <w:rFonts w:ascii="Arial" w:hAnsi="Arial"/>
          <w:sz w:val="24"/>
        </w:rPr>
        <w:t>CdE</w:t>
      </w:r>
      <w:proofErr w:type="spellEnd"/>
      <w:r>
        <w:rPr>
          <w:rFonts w:ascii="Arial" w:hAnsi="Arial"/>
          <w:sz w:val="24"/>
        </w:rPr>
        <w:t xml:space="preserve"> incentivarão os participantes a explicarem as razões subjacentes às suas decisões e a formularem comentários úteis e construtivos sobre o seu trabalho.</w:t>
      </w:r>
    </w:p>
    <w:p w14:paraId="53E5199E" w14:textId="77777777" w:rsidR="00681049" w:rsidRDefault="00681049" w:rsidP="00000CBF">
      <w:pPr>
        <w:pStyle w:val="BodyA"/>
        <w:spacing w:after="0"/>
        <w:jc w:val="both"/>
        <w:rPr>
          <w:rFonts w:ascii="Arial" w:eastAsia="Cambria" w:hAnsi="Arial" w:cs="Arial"/>
          <w:bCs/>
          <w:sz w:val="24"/>
          <w:szCs w:val="24"/>
        </w:rPr>
      </w:pPr>
    </w:p>
    <w:p w14:paraId="17149379" w14:textId="2DF47812" w:rsidR="00000CBF" w:rsidRDefault="00000CBF" w:rsidP="00000CBF">
      <w:pPr>
        <w:pStyle w:val="BodyA"/>
        <w:spacing w:after="0"/>
        <w:jc w:val="both"/>
        <w:rPr>
          <w:rFonts w:ascii="Arial" w:eastAsia="Cambria" w:hAnsi="Arial" w:cs="Arial"/>
          <w:b/>
          <w:sz w:val="24"/>
          <w:szCs w:val="24"/>
        </w:rPr>
      </w:pPr>
      <w:r>
        <w:rPr>
          <w:rFonts w:ascii="Arial" w:hAnsi="Arial"/>
          <w:b/>
          <w:sz w:val="24"/>
        </w:rPr>
        <w:t>16h00</w:t>
      </w:r>
      <w:r>
        <w:rPr>
          <w:rFonts w:ascii="Arial" w:hAnsi="Arial"/>
          <w:b/>
          <w:sz w:val="24"/>
        </w:rPr>
        <w:tab/>
      </w:r>
      <w:r>
        <w:rPr>
          <w:rFonts w:ascii="Arial" w:hAnsi="Arial"/>
          <w:b/>
          <w:sz w:val="24"/>
        </w:rPr>
        <w:tab/>
        <w:t xml:space="preserve">TESTE APÓS O CURSO E FÓRUM ABERTO </w:t>
      </w:r>
    </w:p>
    <w:p w14:paraId="0B6A50F7" w14:textId="77777777" w:rsidR="00D235C1" w:rsidRDefault="00D235C1" w:rsidP="00000CBF">
      <w:pPr>
        <w:pStyle w:val="BodyA"/>
        <w:spacing w:after="0"/>
        <w:jc w:val="both"/>
        <w:rPr>
          <w:rFonts w:ascii="Arial" w:eastAsia="Cambria" w:hAnsi="Arial" w:cs="Arial"/>
          <w:b/>
          <w:sz w:val="24"/>
          <w:szCs w:val="24"/>
        </w:rPr>
      </w:pPr>
    </w:p>
    <w:p w14:paraId="1EFBF084" w14:textId="08F4FFF8" w:rsidR="00FA22B1" w:rsidRDefault="00FA22B1" w:rsidP="00FA22B1">
      <w:pPr>
        <w:ind w:left="1440" w:hanging="1440"/>
        <w:contextualSpacing/>
        <w:jc w:val="center"/>
        <w:rPr>
          <w:rFonts w:ascii="Arial" w:eastAsia="Times New Roman" w:hAnsi="Arial" w:cs="Arial"/>
          <w:b/>
          <w:bCs/>
          <w:color w:val="000000"/>
        </w:rPr>
      </w:pPr>
      <w:r>
        <w:rPr>
          <w:rFonts w:ascii="Arial" w:hAnsi="Arial"/>
          <w:b/>
        </w:rPr>
        <w:t xml:space="preserve">(Duração – 45 </w:t>
      </w:r>
      <w:proofErr w:type="spellStart"/>
      <w:r>
        <w:rPr>
          <w:rFonts w:ascii="Arial" w:hAnsi="Arial"/>
          <w:b/>
        </w:rPr>
        <w:t>min</w:t>
      </w:r>
      <w:proofErr w:type="spellEnd"/>
      <w:r>
        <w:rPr>
          <w:rFonts w:ascii="Arial" w:hAnsi="Arial"/>
          <w:b/>
        </w:rPr>
        <w:t>)</w:t>
      </w:r>
    </w:p>
    <w:p w14:paraId="040A4912" w14:textId="77777777" w:rsidR="00D235C1" w:rsidRDefault="00D235C1" w:rsidP="00000CBF">
      <w:pPr>
        <w:pStyle w:val="BodyA"/>
        <w:spacing w:after="0"/>
        <w:jc w:val="both"/>
        <w:rPr>
          <w:rFonts w:ascii="Arial" w:eastAsia="Cambria" w:hAnsi="Arial" w:cs="Arial"/>
          <w:b/>
          <w:sz w:val="24"/>
          <w:szCs w:val="24"/>
        </w:rPr>
      </w:pPr>
    </w:p>
    <w:p w14:paraId="19A1F954" w14:textId="77777777" w:rsidR="00D235C1" w:rsidRDefault="00D235C1" w:rsidP="00000CBF">
      <w:pPr>
        <w:pStyle w:val="BodyA"/>
        <w:spacing w:after="0"/>
        <w:jc w:val="both"/>
        <w:rPr>
          <w:rFonts w:ascii="Arial" w:eastAsia="Cambria" w:hAnsi="Arial" w:cs="Arial"/>
          <w:b/>
          <w:sz w:val="24"/>
          <w:szCs w:val="24"/>
        </w:rPr>
      </w:pPr>
    </w:p>
    <w:p w14:paraId="75E6D16C" w14:textId="200B468E" w:rsidR="00000CBF" w:rsidRPr="00AD0CFD" w:rsidRDefault="00D235C1" w:rsidP="00AD0CFD">
      <w:pPr>
        <w:pStyle w:val="BodyA"/>
        <w:spacing w:after="0"/>
        <w:ind w:left="1440"/>
        <w:jc w:val="both"/>
        <w:rPr>
          <w:rFonts w:ascii="Arial" w:eastAsia="Cambria" w:hAnsi="Arial" w:cs="Arial"/>
          <w:bCs/>
          <w:sz w:val="24"/>
          <w:szCs w:val="24"/>
        </w:rPr>
      </w:pPr>
      <w:r>
        <w:rPr>
          <w:rFonts w:ascii="Arial" w:hAnsi="Arial"/>
          <w:sz w:val="24"/>
        </w:rPr>
        <w:t xml:space="preserve">O teste após o curso (igual ao teste prévio) é realizado para determinar se os participantes compreenderam os tópicos apresentados. Os peritos do </w:t>
      </w:r>
      <w:proofErr w:type="spellStart"/>
      <w:r>
        <w:rPr>
          <w:rFonts w:ascii="Arial" w:hAnsi="Arial"/>
          <w:sz w:val="24"/>
        </w:rPr>
        <w:t>CdE</w:t>
      </w:r>
      <w:proofErr w:type="spellEnd"/>
      <w:r>
        <w:rPr>
          <w:rFonts w:ascii="Arial" w:hAnsi="Arial"/>
          <w:sz w:val="24"/>
        </w:rPr>
        <w:t xml:space="preserve"> responderão a todas as perguntas que os participantes possam ter.</w:t>
      </w:r>
      <w:r w:rsidR="00046DDE">
        <w:rPr>
          <w:rFonts w:ascii="Arial" w:hAnsi="Arial"/>
          <w:sz w:val="24"/>
        </w:rPr>
        <w:t xml:space="preserve"> </w:t>
      </w:r>
      <w:r>
        <w:rPr>
          <w:rFonts w:ascii="Arial" w:hAnsi="Arial"/>
          <w:sz w:val="24"/>
        </w:rPr>
        <w:t>Esta sessão destina-se a clarificar e reforçar os conhecimentos e a compreensão dos participantes sobre a cooperação internacional.</w:t>
      </w:r>
      <w:r w:rsidR="00046DDE">
        <w:rPr>
          <w:rFonts w:ascii="Arial" w:hAnsi="Arial"/>
          <w:sz w:val="24"/>
        </w:rPr>
        <w:t xml:space="preserve"> </w:t>
      </w:r>
    </w:p>
    <w:p w14:paraId="32FD0822" w14:textId="77777777" w:rsidR="00000CBF" w:rsidRDefault="00000CBF" w:rsidP="00000CBF">
      <w:pPr>
        <w:pStyle w:val="BodyA"/>
        <w:spacing w:after="0"/>
        <w:ind w:left="1440"/>
        <w:jc w:val="both"/>
        <w:rPr>
          <w:rFonts w:ascii="Arial" w:eastAsia="Cambria" w:hAnsi="Arial" w:cs="Arial"/>
          <w:bCs/>
          <w:sz w:val="24"/>
          <w:szCs w:val="24"/>
        </w:rPr>
      </w:pPr>
      <w:r>
        <w:rPr>
          <w:rFonts w:ascii="Arial" w:hAnsi="Arial"/>
          <w:sz w:val="24"/>
        </w:rPr>
        <w:t>Os resultados do teste após o curso serão comunicados a cada participante, confidencialmente, como comparação com o teste prévio para determinar o nível da melhoria.</w:t>
      </w:r>
    </w:p>
    <w:p w14:paraId="302DC968" w14:textId="77777777" w:rsidR="00000CBF" w:rsidRDefault="00000CBF" w:rsidP="00000CBF">
      <w:pPr>
        <w:pStyle w:val="BodyA"/>
        <w:spacing w:after="0"/>
        <w:jc w:val="both"/>
        <w:rPr>
          <w:rFonts w:ascii="Arial" w:eastAsia="Cambria" w:hAnsi="Arial" w:cs="Arial"/>
          <w:bCs/>
          <w:sz w:val="24"/>
          <w:szCs w:val="24"/>
        </w:rPr>
      </w:pPr>
    </w:p>
    <w:p w14:paraId="67947871" w14:textId="77777777" w:rsidR="00000CBF" w:rsidRDefault="00000CBF" w:rsidP="00000CBF">
      <w:pPr>
        <w:pStyle w:val="BodyA"/>
        <w:spacing w:after="0"/>
        <w:jc w:val="both"/>
        <w:rPr>
          <w:rFonts w:ascii="Arial" w:eastAsia="Cambria" w:hAnsi="Arial" w:cs="Arial"/>
          <w:b/>
          <w:sz w:val="24"/>
          <w:szCs w:val="24"/>
        </w:rPr>
      </w:pPr>
    </w:p>
    <w:p w14:paraId="45DD62D7" w14:textId="4B5893B4" w:rsidR="00000CBF" w:rsidRDefault="00000CBF" w:rsidP="00000CBF">
      <w:pPr>
        <w:pStyle w:val="BodyA"/>
        <w:spacing w:after="0"/>
        <w:jc w:val="both"/>
        <w:rPr>
          <w:rFonts w:ascii="Arial" w:eastAsia="Cambria" w:hAnsi="Arial" w:cs="Arial"/>
          <w:b/>
          <w:sz w:val="24"/>
          <w:szCs w:val="24"/>
        </w:rPr>
      </w:pPr>
      <w:r>
        <w:rPr>
          <w:rFonts w:ascii="Arial" w:hAnsi="Arial"/>
          <w:b/>
          <w:sz w:val="24"/>
        </w:rPr>
        <w:t>16h45</w:t>
      </w:r>
      <w:r>
        <w:rPr>
          <w:rFonts w:ascii="Arial" w:hAnsi="Arial"/>
          <w:b/>
          <w:sz w:val="24"/>
        </w:rPr>
        <w:tab/>
      </w:r>
      <w:r>
        <w:rPr>
          <w:rFonts w:ascii="Arial" w:hAnsi="Arial"/>
          <w:b/>
          <w:sz w:val="24"/>
        </w:rPr>
        <w:tab/>
        <w:t xml:space="preserve">OBSERVAÇÕES FINAIS </w:t>
      </w:r>
    </w:p>
    <w:p w14:paraId="59259923" w14:textId="77777777" w:rsidR="00000CBF" w:rsidRPr="001E1B90" w:rsidRDefault="00000CBF" w:rsidP="00000CBF">
      <w:pPr>
        <w:pStyle w:val="BodyA"/>
        <w:spacing w:after="0"/>
        <w:jc w:val="both"/>
        <w:rPr>
          <w:rFonts w:ascii="Arial" w:eastAsia="Cambria" w:hAnsi="Arial" w:cs="Arial"/>
          <w:bCs/>
          <w:sz w:val="24"/>
          <w:szCs w:val="24"/>
        </w:rPr>
      </w:pPr>
    </w:p>
    <w:p w14:paraId="1270B50D" w14:textId="1BCD25B3" w:rsidR="00DF066E" w:rsidRDefault="00DF066E" w:rsidP="00DF066E">
      <w:pPr>
        <w:ind w:left="1440" w:hanging="1440"/>
        <w:contextualSpacing/>
        <w:jc w:val="center"/>
        <w:rPr>
          <w:rFonts w:ascii="Arial" w:eastAsia="Times New Roman" w:hAnsi="Arial" w:cs="Arial"/>
          <w:b/>
          <w:bCs/>
          <w:color w:val="000000"/>
        </w:rPr>
      </w:pPr>
      <w:r>
        <w:rPr>
          <w:rFonts w:ascii="Arial" w:hAnsi="Arial"/>
          <w:b/>
        </w:rPr>
        <w:t xml:space="preserve">(Duração – 15 </w:t>
      </w:r>
      <w:proofErr w:type="spellStart"/>
      <w:r>
        <w:rPr>
          <w:rFonts w:ascii="Arial" w:hAnsi="Arial"/>
          <w:b/>
        </w:rPr>
        <w:t>min</w:t>
      </w:r>
      <w:proofErr w:type="spellEnd"/>
      <w:r>
        <w:rPr>
          <w:rFonts w:ascii="Arial" w:hAnsi="Arial"/>
          <w:b/>
        </w:rPr>
        <w:t>)</w:t>
      </w:r>
    </w:p>
    <w:p w14:paraId="08DE6554" w14:textId="77777777" w:rsidR="00000CBF" w:rsidRDefault="00000CBF" w:rsidP="00000CBF">
      <w:pPr>
        <w:pStyle w:val="BodyA"/>
        <w:spacing w:after="0"/>
        <w:jc w:val="both"/>
        <w:rPr>
          <w:rFonts w:ascii="Arial" w:eastAsia="Cambria" w:hAnsi="Arial" w:cs="Arial"/>
          <w:b/>
          <w:sz w:val="24"/>
          <w:szCs w:val="24"/>
        </w:rPr>
      </w:pPr>
    </w:p>
    <w:p w14:paraId="56E2046E" w14:textId="77777777" w:rsidR="00E03F5B" w:rsidRDefault="00E03F5B" w:rsidP="00000CBF">
      <w:pPr>
        <w:pStyle w:val="BodyA"/>
        <w:spacing w:after="0"/>
        <w:jc w:val="both"/>
        <w:rPr>
          <w:rFonts w:ascii="Arial" w:eastAsia="Cambria" w:hAnsi="Arial" w:cs="Arial"/>
          <w:b/>
          <w:sz w:val="24"/>
          <w:szCs w:val="24"/>
        </w:rPr>
      </w:pPr>
    </w:p>
    <w:p w14:paraId="37D0E3A7" w14:textId="77777777" w:rsidR="00CE6FBE" w:rsidRDefault="00CE6FBE" w:rsidP="00CE6FBE">
      <w:pPr>
        <w:spacing w:before="120" w:after="120"/>
        <w:jc w:val="both"/>
        <w:rPr>
          <w:rFonts w:ascii="Arial" w:eastAsia="Times New Roman" w:hAnsi="Arial" w:cs="Arial"/>
          <w:color w:val="000000"/>
        </w:rPr>
      </w:pPr>
      <w:r>
        <w:rPr>
          <w:rFonts w:ascii="Arial" w:hAnsi="Arial"/>
          <w:color w:val="000000"/>
        </w:rPr>
        <w:t xml:space="preserve">O curso deve ser encerrado </w:t>
      </w:r>
      <w:proofErr w:type="gramStart"/>
      <w:r>
        <w:rPr>
          <w:rFonts w:ascii="Arial" w:hAnsi="Arial"/>
          <w:color w:val="000000"/>
        </w:rPr>
        <w:t>por</w:t>
      </w:r>
      <w:proofErr w:type="gramEnd"/>
      <w:r>
        <w:rPr>
          <w:rFonts w:ascii="Arial" w:hAnsi="Arial"/>
          <w:color w:val="000000"/>
        </w:rPr>
        <w:t xml:space="preserve">: </w:t>
      </w:r>
    </w:p>
    <w:p w14:paraId="63BA4286" w14:textId="77777777" w:rsidR="00CE6FBE" w:rsidRDefault="00CE6FBE" w:rsidP="00CE6FBE">
      <w:pPr>
        <w:pStyle w:val="ListParagraph"/>
        <w:numPr>
          <w:ilvl w:val="0"/>
          <w:numId w:val="4"/>
        </w:numPr>
        <w:spacing w:before="120" w:after="120"/>
        <w:jc w:val="both"/>
        <w:rPr>
          <w:rFonts w:ascii="Arial" w:eastAsia="Times New Roman" w:hAnsi="Arial" w:cs="Arial"/>
          <w:color w:val="000000"/>
        </w:rPr>
      </w:pPr>
      <w:r>
        <w:rPr>
          <w:rFonts w:ascii="Arial" w:hAnsi="Arial"/>
          <w:color w:val="000000"/>
        </w:rPr>
        <w:t>Um alto funcionário do país em causa</w:t>
      </w:r>
    </w:p>
    <w:p w14:paraId="7B970C1B" w14:textId="77777777" w:rsidR="0035044B" w:rsidRDefault="0035044B" w:rsidP="00CE6FBE">
      <w:pPr>
        <w:pStyle w:val="ListParagraph"/>
        <w:numPr>
          <w:ilvl w:val="0"/>
          <w:numId w:val="4"/>
        </w:numPr>
        <w:spacing w:before="120" w:after="120"/>
        <w:jc w:val="both"/>
        <w:rPr>
          <w:rFonts w:ascii="Arial" w:eastAsia="Times New Roman" w:hAnsi="Arial" w:cs="Arial"/>
          <w:color w:val="000000"/>
        </w:rPr>
      </w:pPr>
      <w:r>
        <w:rPr>
          <w:rFonts w:ascii="Arial" w:hAnsi="Arial"/>
          <w:color w:val="000000"/>
        </w:rPr>
        <w:t>Delegação da UE</w:t>
      </w:r>
    </w:p>
    <w:p w14:paraId="79DCC870" w14:textId="22A04B8E" w:rsidR="00CE6FBE" w:rsidRPr="003C7C88" w:rsidRDefault="00CE6FBE" w:rsidP="003C7C88">
      <w:pPr>
        <w:pStyle w:val="ListParagraph"/>
        <w:numPr>
          <w:ilvl w:val="0"/>
          <w:numId w:val="4"/>
        </w:numPr>
        <w:spacing w:before="120" w:after="120"/>
        <w:jc w:val="both"/>
        <w:rPr>
          <w:rFonts w:ascii="Arial" w:eastAsia="Times New Roman" w:hAnsi="Arial" w:cs="Arial"/>
          <w:color w:val="000000"/>
        </w:rPr>
      </w:pPr>
      <w:r>
        <w:rPr>
          <w:rFonts w:ascii="Arial" w:hAnsi="Arial"/>
          <w:color w:val="000000"/>
        </w:rPr>
        <w:t>Diretor do Projeto do Conselho da Europa (</w:t>
      </w:r>
      <w:proofErr w:type="spellStart"/>
      <w:r>
        <w:rPr>
          <w:rFonts w:ascii="Arial" w:hAnsi="Arial"/>
          <w:color w:val="000000"/>
        </w:rPr>
        <w:t>CdE</w:t>
      </w:r>
      <w:proofErr w:type="spellEnd"/>
      <w:r>
        <w:rPr>
          <w:rFonts w:ascii="Arial" w:hAnsi="Arial"/>
          <w:color w:val="000000"/>
        </w:rPr>
        <w:t>)</w:t>
      </w:r>
    </w:p>
    <w:p w14:paraId="26025E76" w14:textId="77777777" w:rsidR="00E03F5B" w:rsidRDefault="00E03F5B" w:rsidP="00000CBF">
      <w:pPr>
        <w:pStyle w:val="BodyA"/>
        <w:spacing w:after="0"/>
        <w:jc w:val="both"/>
        <w:rPr>
          <w:rFonts w:ascii="Arial" w:eastAsia="Cambria" w:hAnsi="Arial" w:cs="Arial"/>
          <w:b/>
          <w:sz w:val="24"/>
          <w:szCs w:val="24"/>
        </w:rPr>
      </w:pPr>
    </w:p>
    <w:p w14:paraId="43EE8C64" w14:textId="77777777" w:rsidR="00000CBF" w:rsidRPr="00000CBF" w:rsidRDefault="00000CBF" w:rsidP="00000CBF">
      <w:pPr>
        <w:pStyle w:val="BodyA"/>
        <w:spacing w:after="0"/>
        <w:jc w:val="both"/>
        <w:rPr>
          <w:rFonts w:ascii="Arial" w:eastAsia="Cambria" w:hAnsi="Arial" w:cs="Arial"/>
          <w:bCs/>
          <w:sz w:val="24"/>
          <w:szCs w:val="24"/>
        </w:rPr>
      </w:pPr>
      <w:r>
        <w:rPr>
          <w:rFonts w:ascii="Arial" w:hAnsi="Arial"/>
          <w:b/>
          <w:sz w:val="24"/>
        </w:rPr>
        <w:t xml:space="preserve">17h00 </w:t>
      </w:r>
      <w:r>
        <w:rPr>
          <w:rFonts w:ascii="Arial" w:hAnsi="Arial"/>
          <w:b/>
          <w:sz w:val="24"/>
        </w:rPr>
        <w:tab/>
      </w:r>
      <w:r>
        <w:rPr>
          <w:rFonts w:ascii="Arial" w:hAnsi="Arial"/>
          <w:b/>
          <w:sz w:val="24"/>
        </w:rPr>
        <w:tab/>
        <w:t>ENCERRAMENTO DA FORMAÇÃO</w:t>
      </w:r>
      <w:r>
        <w:rPr>
          <w:rFonts w:ascii="Arial" w:hAnsi="Arial"/>
          <w:b/>
          <w:sz w:val="24"/>
        </w:rPr>
        <w:tab/>
      </w:r>
    </w:p>
    <w:p w14:paraId="318CA2A8" w14:textId="77777777" w:rsidR="00000CBF" w:rsidRDefault="00000CBF" w:rsidP="00000CBF">
      <w:pPr>
        <w:widowControl w:val="0"/>
        <w:jc w:val="both"/>
        <w:rPr>
          <w:rFonts w:ascii="Arial" w:hAnsi="Arial" w:cs="Arial"/>
        </w:rPr>
      </w:pPr>
      <w:r>
        <w:rPr>
          <w:rFonts w:ascii="Arial" w:hAnsi="Arial"/>
        </w:rPr>
        <w:t xml:space="preserve"> </w:t>
      </w:r>
    </w:p>
    <w:p w14:paraId="7B48E80F" w14:textId="77777777" w:rsidR="00000CBF" w:rsidRDefault="00000CBF" w:rsidP="00000CBF">
      <w:pPr>
        <w:pStyle w:val="ListParagraph"/>
        <w:ind w:left="1080"/>
        <w:jc w:val="both"/>
        <w:rPr>
          <w:rFonts w:ascii="Arial" w:hAnsi="Arial" w:cs="Arial"/>
          <w:lang w:val="en-US"/>
        </w:rPr>
      </w:pPr>
    </w:p>
    <w:p w14:paraId="36FB9045" w14:textId="77777777" w:rsidR="00000CBF" w:rsidRDefault="00000CBF" w:rsidP="00000CBF">
      <w:pPr>
        <w:pStyle w:val="ListParagraph"/>
        <w:ind w:left="1080"/>
        <w:jc w:val="both"/>
        <w:rPr>
          <w:rFonts w:ascii="Arial" w:hAnsi="Arial" w:cs="Arial"/>
          <w:lang w:val="en-US"/>
        </w:rPr>
      </w:pPr>
    </w:p>
    <w:p w14:paraId="6BDA749D" w14:textId="77777777" w:rsidR="00390D18" w:rsidRDefault="00390D18"/>
    <w:sectPr w:rsidR="00390D18" w:rsidSect="003E21B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6293B"/>
    <w:multiLevelType w:val="hybridMultilevel"/>
    <w:tmpl w:val="0E7607E2"/>
    <w:lvl w:ilvl="0" w:tplc="560ED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D56A4"/>
    <w:multiLevelType w:val="hybridMultilevel"/>
    <w:tmpl w:val="48A2F60A"/>
    <w:lvl w:ilvl="0" w:tplc="6A00F6C2">
      <w:start w:val="1"/>
      <w:numFmt w:val="bullet"/>
      <w:lvlText w:val="•"/>
      <w:lvlJc w:val="left"/>
      <w:pPr>
        <w:tabs>
          <w:tab w:val="num" w:pos="720"/>
        </w:tabs>
        <w:ind w:left="720" w:hanging="360"/>
      </w:pPr>
      <w:rPr>
        <w:rFonts w:ascii="Arial" w:hAnsi="Arial" w:hint="default"/>
      </w:rPr>
    </w:lvl>
    <w:lvl w:ilvl="1" w:tplc="243EABE8" w:tentative="1">
      <w:start w:val="1"/>
      <w:numFmt w:val="bullet"/>
      <w:lvlText w:val="•"/>
      <w:lvlJc w:val="left"/>
      <w:pPr>
        <w:tabs>
          <w:tab w:val="num" w:pos="1440"/>
        </w:tabs>
        <w:ind w:left="1440" w:hanging="360"/>
      </w:pPr>
      <w:rPr>
        <w:rFonts w:ascii="Arial" w:hAnsi="Arial" w:hint="default"/>
      </w:rPr>
    </w:lvl>
    <w:lvl w:ilvl="2" w:tplc="6C3CABF6" w:tentative="1">
      <w:start w:val="1"/>
      <w:numFmt w:val="bullet"/>
      <w:lvlText w:val="•"/>
      <w:lvlJc w:val="left"/>
      <w:pPr>
        <w:tabs>
          <w:tab w:val="num" w:pos="2160"/>
        </w:tabs>
        <w:ind w:left="2160" w:hanging="360"/>
      </w:pPr>
      <w:rPr>
        <w:rFonts w:ascii="Arial" w:hAnsi="Arial" w:hint="default"/>
      </w:rPr>
    </w:lvl>
    <w:lvl w:ilvl="3" w:tplc="8F02DBC8" w:tentative="1">
      <w:start w:val="1"/>
      <w:numFmt w:val="bullet"/>
      <w:lvlText w:val="•"/>
      <w:lvlJc w:val="left"/>
      <w:pPr>
        <w:tabs>
          <w:tab w:val="num" w:pos="2880"/>
        </w:tabs>
        <w:ind w:left="2880" w:hanging="360"/>
      </w:pPr>
      <w:rPr>
        <w:rFonts w:ascii="Arial" w:hAnsi="Arial" w:hint="default"/>
      </w:rPr>
    </w:lvl>
    <w:lvl w:ilvl="4" w:tplc="464C1EEA" w:tentative="1">
      <w:start w:val="1"/>
      <w:numFmt w:val="bullet"/>
      <w:lvlText w:val="•"/>
      <w:lvlJc w:val="left"/>
      <w:pPr>
        <w:tabs>
          <w:tab w:val="num" w:pos="3600"/>
        </w:tabs>
        <w:ind w:left="3600" w:hanging="360"/>
      </w:pPr>
      <w:rPr>
        <w:rFonts w:ascii="Arial" w:hAnsi="Arial" w:hint="default"/>
      </w:rPr>
    </w:lvl>
    <w:lvl w:ilvl="5" w:tplc="532E9262" w:tentative="1">
      <w:start w:val="1"/>
      <w:numFmt w:val="bullet"/>
      <w:lvlText w:val="•"/>
      <w:lvlJc w:val="left"/>
      <w:pPr>
        <w:tabs>
          <w:tab w:val="num" w:pos="4320"/>
        </w:tabs>
        <w:ind w:left="4320" w:hanging="360"/>
      </w:pPr>
      <w:rPr>
        <w:rFonts w:ascii="Arial" w:hAnsi="Arial" w:hint="default"/>
      </w:rPr>
    </w:lvl>
    <w:lvl w:ilvl="6" w:tplc="47F02D16" w:tentative="1">
      <w:start w:val="1"/>
      <w:numFmt w:val="bullet"/>
      <w:lvlText w:val="•"/>
      <w:lvlJc w:val="left"/>
      <w:pPr>
        <w:tabs>
          <w:tab w:val="num" w:pos="5040"/>
        </w:tabs>
        <w:ind w:left="5040" w:hanging="360"/>
      </w:pPr>
      <w:rPr>
        <w:rFonts w:ascii="Arial" w:hAnsi="Arial" w:hint="default"/>
      </w:rPr>
    </w:lvl>
    <w:lvl w:ilvl="7" w:tplc="20D4D602" w:tentative="1">
      <w:start w:val="1"/>
      <w:numFmt w:val="bullet"/>
      <w:lvlText w:val="•"/>
      <w:lvlJc w:val="left"/>
      <w:pPr>
        <w:tabs>
          <w:tab w:val="num" w:pos="5760"/>
        </w:tabs>
        <w:ind w:left="5760" w:hanging="360"/>
      </w:pPr>
      <w:rPr>
        <w:rFonts w:ascii="Arial" w:hAnsi="Arial" w:hint="default"/>
      </w:rPr>
    </w:lvl>
    <w:lvl w:ilvl="8" w:tplc="C19E468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1413DB"/>
    <w:multiLevelType w:val="hybridMultilevel"/>
    <w:tmpl w:val="BA0CFC0A"/>
    <w:lvl w:ilvl="0" w:tplc="B580601C">
      <w:start w:val="1"/>
      <w:numFmt w:val="bullet"/>
      <w:lvlText w:val="•"/>
      <w:lvlJc w:val="left"/>
      <w:pPr>
        <w:tabs>
          <w:tab w:val="num" w:pos="720"/>
        </w:tabs>
        <w:ind w:left="720" w:hanging="360"/>
      </w:pPr>
      <w:rPr>
        <w:rFonts w:ascii="Arial" w:hAnsi="Arial" w:hint="default"/>
      </w:rPr>
    </w:lvl>
    <w:lvl w:ilvl="1" w:tplc="9E78F35A" w:tentative="1">
      <w:start w:val="1"/>
      <w:numFmt w:val="bullet"/>
      <w:lvlText w:val="•"/>
      <w:lvlJc w:val="left"/>
      <w:pPr>
        <w:tabs>
          <w:tab w:val="num" w:pos="1440"/>
        </w:tabs>
        <w:ind w:left="1440" w:hanging="360"/>
      </w:pPr>
      <w:rPr>
        <w:rFonts w:ascii="Arial" w:hAnsi="Arial" w:hint="default"/>
      </w:rPr>
    </w:lvl>
    <w:lvl w:ilvl="2" w:tplc="818C7BD0" w:tentative="1">
      <w:start w:val="1"/>
      <w:numFmt w:val="bullet"/>
      <w:lvlText w:val="•"/>
      <w:lvlJc w:val="left"/>
      <w:pPr>
        <w:tabs>
          <w:tab w:val="num" w:pos="2160"/>
        </w:tabs>
        <w:ind w:left="2160" w:hanging="360"/>
      </w:pPr>
      <w:rPr>
        <w:rFonts w:ascii="Arial" w:hAnsi="Arial" w:hint="default"/>
      </w:rPr>
    </w:lvl>
    <w:lvl w:ilvl="3" w:tplc="66BEE020" w:tentative="1">
      <w:start w:val="1"/>
      <w:numFmt w:val="bullet"/>
      <w:lvlText w:val="•"/>
      <w:lvlJc w:val="left"/>
      <w:pPr>
        <w:tabs>
          <w:tab w:val="num" w:pos="2880"/>
        </w:tabs>
        <w:ind w:left="2880" w:hanging="360"/>
      </w:pPr>
      <w:rPr>
        <w:rFonts w:ascii="Arial" w:hAnsi="Arial" w:hint="default"/>
      </w:rPr>
    </w:lvl>
    <w:lvl w:ilvl="4" w:tplc="CFBC0308" w:tentative="1">
      <w:start w:val="1"/>
      <w:numFmt w:val="bullet"/>
      <w:lvlText w:val="•"/>
      <w:lvlJc w:val="left"/>
      <w:pPr>
        <w:tabs>
          <w:tab w:val="num" w:pos="3600"/>
        </w:tabs>
        <w:ind w:left="3600" w:hanging="360"/>
      </w:pPr>
      <w:rPr>
        <w:rFonts w:ascii="Arial" w:hAnsi="Arial" w:hint="default"/>
      </w:rPr>
    </w:lvl>
    <w:lvl w:ilvl="5" w:tplc="BBF6455A" w:tentative="1">
      <w:start w:val="1"/>
      <w:numFmt w:val="bullet"/>
      <w:lvlText w:val="•"/>
      <w:lvlJc w:val="left"/>
      <w:pPr>
        <w:tabs>
          <w:tab w:val="num" w:pos="4320"/>
        </w:tabs>
        <w:ind w:left="4320" w:hanging="360"/>
      </w:pPr>
      <w:rPr>
        <w:rFonts w:ascii="Arial" w:hAnsi="Arial" w:hint="default"/>
      </w:rPr>
    </w:lvl>
    <w:lvl w:ilvl="6" w:tplc="0C4E9180" w:tentative="1">
      <w:start w:val="1"/>
      <w:numFmt w:val="bullet"/>
      <w:lvlText w:val="•"/>
      <w:lvlJc w:val="left"/>
      <w:pPr>
        <w:tabs>
          <w:tab w:val="num" w:pos="5040"/>
        </w:tabs>
        <w:ind w:left="5040" w:hanging="360"/>
      </w:pPr>
      <w:rPr>
        <w:rFonts w:ascii="Arial" w:hAnsi="Arial" w:hint="default"/>
      </w:rPr>
    </w:lvl>
    <w:lvl w:ilvl="7" w:tplc="414C7752" w:tentative="1">
      <w:start w:val="1"/>
      <w:numFmt w:val="bullet"/>
      <w:lvlText w:val="•"/>
      <w:lvlJc w:val="left"/>
      <w:pPr>
        <w:tabs>
          <w:tab w:val="num" w:pos="5760"/>
        </w:tabs>
        <w:ind w:left="5760" w:hanging="360"/>
      </w:pPr>
      <w:rPr>
        <w:rFonts w:ascii="Arial" w:hAnsi="Arial" w:hint="default"/>
      </w:rPr>
    </w:lvl>
    <w:lvl w:ilvl="8" w:tplc="2ABE039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865CE8"/>
    <w:multiLevelType w:val="hybridMultilevel"/>
    <w:tmpl w:val="E6D2B96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35C910DB"/>
    <w:multiLevelType w:val="hybridMultilevel"/>
    <w:tmpl w:val="CC963A5C"/>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EB07BCF"/>
    <w:multiLevelType w:val="hybridMultilevel"/>
    <w:tmpl w:val="0922DE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5B3524"/>
    <w:multiLevelType w:val="hybridMultilevel"/>
    <w:tmpl w:val="A23EA65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041275"/>
    <w:multiLevelType w:val="hybridMultilevel"/>
    <w:tmpl w:val="8E609D7C"/>
    <w:lvl w:ilvl="0" w:tplc="18DCF84E">
      <w:start w:val="1"/>
      <w:numFmt w:val="bullet"/>
      <w:lvlText w:val="•"/>
      <w:lvlJc w:val="left"/>
      <w:pPr>
        <w:tabs>
          <w:tab w:val="num" w:pos="720"/>
        </w:tabs>
        <w:ind w:left="720" w:hanging="360"/>
      </w:pPr>
      <w:rPr>
        <w:rFonts w:ascii="Arial" w:hAnsi="Arial" w:hint="default"/>
      </w:rPr>
    </w:lvl>
    <w:lvl w:ilvl="1" w:tplc="771618C0" w:tentative="1">
      <w:start w:val="1"/>
      <w:numFmt w:val="bullet"/>
      <w:lvlText w:val="•"/>
      <w:lvlJc w:val="left"/>
      <w:pPr>
        <w:tabs>
          <w:tab w:val="num" w:pos="1440"/>
        </w:tabs>
        <w:ind w:left="1440" w:hanging="360"/>
      </w:pPr>
      <w:rPr>
        <w:rFonts w:ascii="Arial" w:hAnsi="Arial" w:hint="default"/>
      </w:rPr>
    </w:lvl>
    <w:lvl w:ilvl="2" w:tplc="C77459C0" w:tentative="1">
      <w:start w:val="1"/>
      <w:numFmt w:val="bullet"/>
      <w:lvlText w:val="•"/>
      <w:lvlJc w:val="left"/>
      <w:pPr>
        <w:tabs>
          <w:tab w:val="num" w:pos="2160"/>
        </w:tabs>
        <w:ind w:left="2160" w:hanging="360"/>
      </w:pPr>
      <w:rPr>
        <w:rFonts w:ascii="Arial" w:hAnsi="Arial" w:hint="default"/>
      </w:rPr>
    </w:lvl>
    <w:lvl w:ilvl="3" w:tplc="8E329F68" w:tentative="1">
      <w:start w:val="1"/>
      <w:numFmt w:val="bullet"/>
      <w:lvlText w:val="•"/>
      <w:lvlJc w:val="left"/>
      <w:pPr>
        <w:tabs>
          <w:tab w:val="num" w:pos="2880"/>
        </w:tabs>
        <w:ind w:left="2880" w:hanging="360"/>
      </w:pPr>
      <w:rPr>
        <w:rFonts w:ascii="Arial" w:hAnsi="Arial" w:hint="default"/>
      </w:rPr>
    </w:lvl>
    <w:lvl w:ilvl="4" w:tplc="F32A4B8A" w:tentative="1">
      <w:start w:val="1"/>
      <w:numFmt w:val="bullet"/>
      <w:lvlText w:val="•"/>
      <w:lvlJc w:val="left"/>
      <w:pPr>
        <w:tabs>
          <w:tab w:val="num" w:pos="3600"/>
        </w:tabs>
        <w:ind w:left="3600" w:hanging="360"/>
      </w:pPr>
      <w:rPr>
        <w:rFonts w:ascii="Arial" w:hAnsi="Arial" w:hint="default"/>
      </w:rPr>
    </w:lvl>
    <w:lvl w:ilvl="5" w:tplc="55F070E0" w:tentative="1">
      <w:start w:val="1"/>
      <w:numFmt w:val="bullet"/>
      <w:lvlText w:val="•"/>
      <w:lvlJc w:val="left"/>
      <w:pPr>
        <w:tabs>
          <w:tab w:val="num" w:pos="4320"/>
        </w:tabs>
        <w:ind w:left="4320" w:hanging="360"/>
      </w:pPr>
      <w:rPr>
        <w:rFonts w:ascii="Arial" w:hAnsi="Arial" w:hint="default"/>
      </w:rPr>
    </w:lvl>
    <w:lvl w:ilvl="6" w:tplc="D26ACABA" w:tentative="1">
      <w:start w:val="1"/>
      <w:numFmt w:val="bullet"/>
      <w:lvlText w:val="•"/>
      <w:lvlJc w:val="left"/>
      <w:pPr>
        <w:tabs>
          <w:tab w:val="num" w:pos="5040"/>
        </w:tabs>
        <w:ind w:left="5040" w:hanging="360"/>
      </w:pPr>
      <w:rPr>
        <w:rFonts w:ascii="Arial" w:hAnsi="Arial" w:hint="default"/>
      </w:rPr>
    </w:lvl>
    <w:lvl w:ilvl="7" w:tplc="BF68A49A" w:tentative="1">
      <w:start w:val="1"/>
      <w:numFmt w:val="bullet"/>
      <w:lvlText w:val="•"/>
      <w:lvlJc w:val="left"/>
      <w:pPr>
        <w:tabs>
          <w:tab w:val="num" w:pos="5760"/>
        </w:tabs>
        <w:ind w:left="5760" w:hanging="360"/>
      </w:pPr>
      <w:rPr>
        <w:rFonts w:ascii="Arial" w:hAnsi="Arial" w:hint="default"/>
      </w:rPr>
    </w:lvl>
    <w:lvl w:ilvl="8" w:tplc="213A051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5"/>
  </w:num>
  <w:num w:numId="4">
    <w:abstractNumId w:val="4"/>
  </w:num>
  <w:num w:numId="5">
    <w:abstractNumId w:val="7"/>
  </w:num>
  <w:num w:numId="6">
    <w:abstractNumId w:val="1"/>
  </w:num>
  <w:num w:numId="7">
    <w:abstractNumId w:val="8"/>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CBF"/>
    <w:rsid w:val="00000CBF"/>
    <w:rsid w:val="00026B24"/>
    <w:rsid w:val="000326B8"/>
    <w:rsid w:val="00046DDE"/>
    <w:rsid w:val="00085FD9"/>
    <w:rsid w:val="000B0A35"/>
    <w:rsid w:val="000F1360"/>
    <w:rsid w:val="000F6570"/>
    <w:rsid w:val="00107B2A"/>
    <w:rsid w:val="00133009"/>
    <w:rsid w:val="001421C6"/>
    <w:rsid w:val="00183EBE"/>
    <w:rsid w:val="001C3C0C"/>
    <w:rsid w:val="001D288C"/>
    <w:rsid w:val="0020584C"/>
    <w:rsid w:val="002152F4"/>
    <w:rsid w:val="00237E4F"/>
    <w:rsid w:val="00283AFA"/>
    <w:rsid w:val="002D60D7"/>
    <w:rsid w:val="0035044B"/>
    <w:rsid w:val="003704B3"/>
    <w:rsid w:val="00375EAD"/>
    <w:rsid w:val="00390D18"/>
    <w:rsid w:val="003C6A7C"/>
    <w:rsid w:val="003C7C88"/>
    <w:rsid w:val="003E21B1"/>
    <w:rsid w:val="004248E4"/>
    <w:rsid w:val="0046281D"/>
    <w:rsid w:val="00464762"/>
    <w:rsid w:val="00472820"/>
    <w:rsid w:val="004E2C9F"/>
    <w:rsid w:val="00522F58"/>
    <w:rsid w:val="0054251C"/>
    <w:rsid w:val="005B03D6"/>
    <w:rsid w:val="005C4328"/>
    <w:rsid w:val="00605047"/>
    <w:rsid w:val="00632B43"/>
    <w:rsid w:val="006777F9"/>
    <w:rsid w:val="00681049"/>
    <w:rsid w:val="00685D56"/>
    <w:rsid w:val="00711268"/>
    <w:rsid w:val="00715F30"/>
    <w:rsid w:val="0076024E"/>
    <w:rsid w:val="00774716"/>
    <w:rsid w:val="007A6F7A"/>
    <w:rsid w:val="00856550"/>
    <w:rsid w:val="00926BB3"/>
    <w:rsid w:val="00966F69"/>
    <w:rsid w:val="00995E28"/>
    <w:rsid w:val="009A106E"/>
    <w:rsid w:val="009B61D3"/>
    <w:rsid w:val="009F42FC"/>
    <w:rsid w:val="009F4A78"/>
    <w:rsid w:val="00A50C82"/>
    <w:rsid w:val="00AA3F78"/>
    <w:rsid w:val="00AD0CFD"/>
    <w:rsid w:val="00AF01DB"/>
    <w:rsid w:val="00AF636F"/>
    <w:rsid w:val="00B23114"/>
    <w:rsid w:val="00B4432E"/>
    <w:rsid w:val="00B51AAC"/>
    <w:rsid w:val="00BB25C2"/>
    <w:rsid w:val="00BF2F25"/>
    <w:rsid w:val="00C01C59"/>
    <w:rsid w:val="00C123BC"/>
    <w:rsid w:val="00C16585"/>
    <w:rsid w:val="00C20FFB"/>
    <w:rsid w:val="00C301C9"/>
    <w:rsid w:val="00CA385E"/>
    <w:rsid w:val="00CA5D9B"/>
    <w:rsid w:val="00CE6FBE"/>
    <w:rsid w:val="00D235C1"/>
    <w:rsid w:val="00D42852"/>
    <w:rsid w:val="00D45676"/>
    <w:rsid w:val="00D87230"/>
    <w:rsid w:val="00D93763"/>
    <w:rsid w:val="00D976FF"/>
    <w:rsid w:val="00DA560C"/>
    <w:rsid w:val="00DF0532"/>
    <w:rsid w:val="00DF066E"/>
    <w:rsid w:val="00E03F5B"/>
    <w:rsid w:val="00E25026"/>
    <w:rsid w:val="00E34751"/>
    <w:rsid w:val="00E41FD5"/>
    <w:rsid w:val="00E47BEC"/>
    <w:rsid w:val="00E94946"/>
    <w:rsid w:val="00EA28B3"/>
    <w:rsid w:val="00EA6472"/>
    <w:rsid w:val="00F105F0"/>
    <w:rsid w:val="00F33D83"/>
    <w:rsid w:val="00F46E46"/>
    <w:rsid w:val="00F51C9C"/>
    <w:rsid w:val="00FA22B1"/>
    <w:rsid w:val="00FE3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B351C"/>
  <w15:docId w15:val="{83661B22-35B8-4C17-9DCD-C98EC3FCE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85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0CBF"/>
    <w:pPr>
      <w:ind w:left="720"/>
      <w:contextualSpacing/>
    </w:pPr>
  </w:style>
  <w:style w:type="paragraph" w:customStyle="1" w:styleId="BodyA">
    <w:name w:val="Body A"/>
    <w:rsid w:val="00000CBF"/>
    <w:pPr>
      <w:pBdr>
        <w:top w:val="nil"/>
        <w:left w:val="nil"/>
        <w:bottom w:val="nil"/>
        <w:right w:val="nil"/>
        <w:between w:val="nil"/>
        <w:bar w:val="nil"/>
      </w:pBdr>
      <w:spacing w:after="200"/>
    </w:pPr>
    <w:rPr>
      <w:rFonts w:ascii="Times New Roman" w:eastAsia="Arial Unicode MS" w:hAnsi="Arial Unicode MS" w:cs="Arial Unicode MS"/>
      <w:color w:val="000000"/>
      <w:sz w:val="28"/>
      <w:szCs w:val="28"/>
      <w:u w:color="000000"/>
      <w:bdr w:val="nil"/>
    </w:rPr>
  </w:style>
  <w:style w:type="character" w:styleId="CommentReference">
    <w:name w:val="annotation reference"/>
    <w:basedOn w:val="DefaultParagraphFont"/>
    <w:uiPriority w:val="99"/>
    <w:semiHidden/>
    <w:unhideWhenUsed/>
    <w:rsid w:val="00C01C59"/>
    <w:rPr>
      <w:sz w:val="16"/>
      <w:szCs w:val="16"/>
    </w:rPr>
  </w:style>
  <w:style w:type="paragraph" w:styleId="CommentText">
    <w:name w:val="annotation text"/>
    <w:basedOn w:val="Normal"/>
    <w:link w:val="CommentTextChar"/>
    <w:uiPriority w:val="99"/>
    <w:semiHidden/>
    <w:unhideWhenUsed/>
    <w:rsid w:val="00C01C59"/>
    <w:rPr>
      <w:sz w:val="20"/>
      <w:szCs w:val="20"/>
    </w:rPr>
  </w:style>
  <w:style w:type="character" w:customStyle="1" w:styleId="CommentTextChar">
    <w:name w:val="Comment Text Char"/>
    <w:basedOn w:val="DefaultParagraphFont"/>
    <w:link w:val="CommentText"/>
    <w:uiPriority w:val="99"/>
    <w:semiHidden/>
    <w:rsid w:val="00C01C59"/>
    <w:rPr>
      <w:rFonts w:ascii="Calibri" w:eastAsia="Calibri" w:hAnsi="Calibri" w:cs="Times New Roman"/>
      <w:sz w:val="20"/>
      <w:szCs w:val="20"/>
      <w:lang w:val="pt-PT"/>
    </w:rPr>
  </w:style>
  <w:style w:type="paragraph" w:styleId="CommentSubject">
    <w:name w:val="annotation subject"/>
    <w:basedOn w:val="CommentText"/>
    <w:next w:val="CommentText"/>
    <w:link w:val="CommentSubjectChar"/>
    <w:uiPriority w:val="99"/>
    <w:semiHidden/>
    <w:unhideWhenUsed/>
    <w:rsid w:val="00C01C59"/>
    <w:rPr>
      <w:b/>
      <w:bCs/>
    </w:rPr>
  </w:style>
  <w:style w:type="character" w:customStyle="1" w:styleId="CommentSubjectChar">
    <w:name w:val="Comment Subject Char"/>
    <w:basedOn w:val="CommentTextChar"/>
    <w:link w:val="CommentSubject"/>
    <w:uiPriority w:val="99"/>
    <w:semiHidden/>
    <w:rsid w:val="00C01C59"/>
    <w:rPr>
      <w:rFonts w:ascii="Calibri" w:eastAsia="Calibri" w:hAnsi="Calibri" w:cs="Times New Roman"/>
      <w:b/>
      <w:bCs/>
      <w:sz w:val="20"/>
      <w:szCs w:val="20"/>
      <w:lang w:val="pt-PT"/>
    </w:rPr>
  </w:style>
  <w:style w:type="paragraph" w:styleId="BalloonText">
    <w:name w:val="Balloon Text"/>
    <w:basedOn w:val="Normal"/>
    <w:link w:val="BalloonTextChar"/>
    <w:uiPriority w:val="99"/>
    <w:semiHidden/>
    <w:unhideWhenUsed/>
    <w:rsid w:val="00C01C5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01C59"/>
    <w:rPr>
      <w:rFonts w:ascii="Times New Roman" w:eastAsia="Calibri" w:hAnsi="Times New Roman" w:cs="Times New Roman"/>
      <w:sz w:val="18"/>
      <w:szCs w:val="18"/>
      <w:lang w:val="pt-PT"/>
    </w:rPr>
  </w:style>
  <w:style w:type="paragraph" w:customStyle="1" w:styleId="bul1">
    <w:name w:val="bul1"/>
    <w:basedOn w:val="Normal"/>
    <w:link w:val="bul1Char"/>
    <w:qFormat/>
    <w:rsid w:val="009F42FC"/>
    <w:pPr>
      <w:numPr>
        <w:numId w:val="9"/>
      </w:numPr>
      <w:spacing w:line="280" w:lineRule="atLeast"/>
      <w:ind w:left="851" w:hanging="851"/>
      <w:jc w:val="both"/>
    </w:pPr>
    <w:rPr>
      <w:rFonts w:ascii="Verdana" w:hAnsi="Verdana"/>
      <w:sz w:val="18"/>
      <w:lang w:eastAsia="de-DE"/>
    </w:rPr>
  </w:style>
  <w:style w:type="character" w:customStyle="1" w:styleId="bul1Char">
    <w:name w:val="bul1 Char"/>
    <w:link w:val="bul1"/>
    <w:locked/>
    <w:rsid w:val="009F42FC"/>
    <w:rPr>
      <w:rFonts w:ascii="Verdana" w:eastAsia="Calibri" w:hAnsi="Verdana" w:cs="Times New Roman"/>
      <w:sz w:val="18"/>
      <w:lang w:val="pt-P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464913">
      <w:bodyDiv w:val="1"/>
      <w:marLeft w:val="0"/>
      <w:marRight w:val="0"/>
      <w:marTop w:val="0"/>
      <w:marBottom w:val="0"/>
      <w:divBdr>
        <w:top w:val="none" w:sz="0" w:space="0" w:color="auto"/>
        <w:left w:val="none" w:sz="0" w:space="0" w:color="auto"/>
        <w:bottom w:val="none" w:sz="0" w:space="0" w:color="auto"/>
        <w:right w:val="none" w:sz="0" w:space="0" w:color="auto"/>
      </w:divBdr>
    </w:div>
    <w:div w:id="252671245">
      <w:bodyDiv w:val="1"/>
      <w:marLeft w:val="0"/>
      <w:marRight w:val="0"/>
      <w:marTop w:val="0"/>
      <w:marBottom w:val="0"/>
      <w:divBdr>
        <w:top w:val="none" w:sz="0" w:space="0" w:color="auto"/>
        <w:left w:val="none" w:sz="0" w:space="0" w:color="auto"/>
        <w:bottom w:val="none" w:sz="0" w:space="0" w:color="auto"/>
        <w:right w:val="none" w:sz="0" w:space="0" w:color="auto"/>
      </w:divBdr>
    </w:div>
    <w:div w:id="267664395">
      <w:bodyDiv w:val="1"/>
      <w:marLeft w:val="0"/>
      <w:marRight w:val="0"/>
      <w:marTop w:val="0"/>
      <w:marBottom w:val="0"/>
      <w:divBdr>
        <w:top w:val="none" w:sz="0" w:space="0" w:color="auto"/>
        <w:left w:val="none" w:sz="0" w:space="0" w:color="auto"/>
        <w:bottom w:val="none" w:sz="0" w:space="0" w:color="auto"/>
        <w:right w:val="none" w:sz="0" w:space="0" w:color="auto"/>
      </w:divBdr>
    </w:div>
    <w:div w:id="404492970">
      <w:bodyDiv w:val="1"/>
      <w:marLeft w:val="0"/>
      <w:marRight w:val="0"/>
      <w:marTop w:val="0"/>
      <w:marBottom w:val="0"/>
      <w:divBdr>
        <w:top w:val="none" w:sz="0" w:space="0" w:color="auto"/>
        <w:left w:val="none" w:sz="0" w:space="0" w:color="auto"/>
        <w:bottom w:val="none" w:sz="0" w:space="0" w:color="auto"/>
        <w:right w:val="none" w:sz="0" w:space="0" w:color="auto"/>
      </w:divBdr>
      <w:divsChild>
        <w:div w:id="414863652">
          <w:marLeft w:val="562"/>
          <w:marRight w:val="0"/>
          <w:marTop w:val="0"/>
          <w:marBottom w:val="0"/>
          <w:divBdr>
            <w:top w:val="none" w:sz="0" w:space="0" w:color="auto"/>
            <w:left w:val="none" w:sz="0" w:space="0" w:color="auto"/>
            <w:bottom w:val="none" w:sz="0" w:space="0" w:color="auto"/>
            <w:right w:val="none" w:sz="0" w:space="0" w:color="auto"/>
          </w:divBdr>
        </w:div>
        <w:div w:id="1361858745">
          <w:marLeft w:val="562"/>
          <w:marRight w:val="0"/>
          <w:marTop w:val="0"/>
          <w:marBottom w:val="0"/>
          <w:divBdr>
            <w:top w:val="none" w:sz="0" w:space="0" w:color="auto"/>
            <w:left w:val="none" w:sz="0" w:space="0" w:color="auto"/>
            <w:bottom w:val="none" w:sz="0" w:space="0" w:color="auto"/>
            <w:right w:val="none" w:sz="0" w:space="0" w:color="auto"/>
          </w:divBdr>
        </w:div>
        <w:div w:id="1185746206">
          <w:marLeft w:val="562"/>
          <w:marRight w:val="0"/>
          <w:marTop w:val="0"/>
          <w:marBottom w:val="0"/>
          <w:divBdr>
            <w:top w:val="none" w:sz="0" w:space="0" w:color="auto"/>
            <w:left w:val="none" w:sz="0" w:space="0" w:color="auto"/>
            <w:bottom w:val="none" w:sz="0" w:space="0" w:color="auto"/>
            <w:right w:val="none" w:sz="0" w:space="0" w:color="auto"/>
          </w:divBdr>
        </w:div>
        <w:div w:id="434638063">
          <w:marLeft w:val="562"/>
          <w:marRight w:val="0"/>
          <w:marTop w:val="0"/>
          <w:marBottom w:val="0"/>
          <w:divBdr>
            <w:top w:val="none" w:sz="0" w:space="0" w:color="auto"/>
            <w:left w:val="none" w:sz="0" w:space="0" w:color="auto"/>
            <w:bottom w:val="none" w:sz="0" w:space="0" w:color="auto"/>
            <w:right w:val="none" w:sz="0" w:space="0" w:color="auto"/>
          </w:divBdr>
        </w:div>
        <w:div w:id="1198591778">
          <w:marLeft w:val="562"/>
          <w:marRight w:val="0"/>
          <w:marTop w:val="0"/>
          <w:marBottom w:val="0"/>
          <w:divBdr>
            <w:top w:val="none" w:sz="0" w:space="0" w:color="auto"/>
            <w:left w:val="none" w:sz="0" w:space="0" w:color="auto"/>
            <w:bottom w:val="none" w:sz="0" w:space="0" w:color="auto"/>
            <w:right w:val="none" w:sz="0" w:space="0" w:color="auto"/>
          </w:divBdr>
        </w:div>
        <w:div w:id="1385442978">
          <w:marLeft w:val="562"/>
          <w:marRight w:val="0"/>
          <w:marTop w:val="0"/>
          <w:marBottom w:val="0"/>
          <w:divBdr>
            <w:top w:val="none" w:sz="0" w:space="0" w:color="auto"/>
            <w:left w:val="none" w:sz="0" w:space="0" w:color="auto"/>
            <w:bottom w:val="none" w:sz="0" w:space="0" w:color="auto"/>
            <w:right w:val="none" w:sz="0" w:space="0" w:color="auto"/>
          </w:divBdr>
        </w:div>
        <w:div w:id="2139837049">
          <w:marLeft w:val="446"/>
          <w:marRight w:val="0"/>
          <w:marTop w:val="0"/>
          <w:marBottom w:val="0"/>
          <w:divBdr>
            <w:top w:val="none" w:sz="0" w:space="0" w:color="auto"/>
            <w:left w:val="none" w:sz="0" w:space="0" w:color="auto"/>
            <w:bottom w:val="none" w:sz="0" w:space="0" w:color="auto"/>
            <w:right w:val="none" w:sz="0" w:space="0" w:color="auto"/>
          </w:divBdr>
        </w:div>
        <w:div w:id="647632558">
          <w:marLeft w:val="446"/>
          <w:marRight w:val="0"/>
          <w:marTop w:val="0"/>
          <w:marBottom w:val="0"/>
          <w:divBdr>
            <w:top w:val="none" w:sz="0" w:space="0" w:color="auto"/>
            <w:left w:val="none" w:sz="0" w:space="0" w:color="auto"/>
            <w:bottom w:val="none" w:sz="0" w:space="0" w:color="auto"/>
            <w:right w:val="none" w:sz="0" w:space="0" w:color="auto"/>
          </w:divBdr>
        </w:div>
      </w:divsChild>
    </w:div>
    <w:div w:id="1194735476">
      <w:bodyDiv w:val="1"/>
      <w:marLeft w:val="0"/>
      <w:marRight w:val="0"/>
      <w:marTop w:val="0"/>
      <w:marBottom w:val="0"/>
      <w:divBdr>
        <w:top w:val="none" w:sz="0" w:space="0" w:color="auto"/>
        <w:left w:val="none" w:sz="0" w:space="0" w:color="auto"/>
        <w:bottom w:val="none" w:sz="0" w:space="0" w:color="auto"/>
        <w:right w:val="none" w:sz="0" w:space="0" w:color="auto"/>
      </w:divBdr>
      <w:divsChild>
        <w:div w:id="315040009">
          <w:marLeft w:val="547"/>
          <w:marRight w:val="0"/>
          <w:marTop w:val="154"/>
          <w:marBottom w:val="0"/>
          <w:divBdr>
            <w:top w:val="none" w:sz="0" w:space="0" w:color="auto"/>
            <w:left w:val="none" w:sz="0" w:space="0" w:color="auto"/>
            <w:bottom w:val="none" w:sz="0" w:space="0" w:color="auto"/>
            <w:right w:val="none" w:sz="0" w:space="0" w:color="auto"/>
          </w:divBdr>
        </w:div>
        <w:div w:id="2076388230">
          <w:marLeft w:val="547"/>
          <w:marRight w:val="0"/>
          <w:marTop w:val="154"/>
          <w:marBottom w:val="0"/>
          <w:divBdr>
            <w:top w:val="none" w:sz="0" w:space="0" w:color="auto"/>
            <w:left w:val="none" w:sz="0" w:space="0" w:color="auto"/>
            <w:bottom w:val="none" w:sz="0" w:space="0" w:color="auto"/>
            <w:right w:val="none" w:sz="0" w:space="0" w:color="auto"/>
          </w:divBdr>
        </w:div>
        <w:div w:id="2048065568">
          <w:marLeft w:val="547"/>
          <w:marRight w:val="0"/>
          <w:marTop w:val="154"/>
          <w:marBottom w:val="0"/>
          <w:divBdr>
            <w:top w:val="none" w:sz="0" w:space="0" w:color="auto"/>
            <w:left w:val="none" w:sz="0" w:space="0" w:color="auto"/>
            <w:bottom w:val="none" w:sz="0" w:space="0" w:color="auto"/>
            <w:right w:val="none" w:sz="0" w:space="0" w:color="auto"/>
          </w:divBdr>
        </w:div>
      </w:divsChild>
    </w:div>
    <w:div w:id="1824543251">
      <w:bodyDiv w:val="1"/>
      <w:marLeft w:val="0"/>
      <w:marRight w:val="0"/>
      <w:marTop w:val="0"/>
      <w:marBottom w:val="0"/>
      <w:divBdr>
        <w:top w:val="none" w:sz="0" w:space="0" w:color="auto"/>
        <w:left w:val="none" w:sz="0" w:space="0" w:color="auto"/>
        <w:bottom w:val="none" w:sz="0" w:space="0" w:color="auto"/>
        <w:right w:val="none" w:sz="0" w:space="0" w:color="auto"/>
      </w:divBdr>
    </w:div>
    <w:div w:id="186485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2138</Words>
  <Characters>12191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 George</dc:creator>
  <cp:lastModifiedBy>msmtrad</cp:lastModifiedBy>
  <cp:revision>3</cp:revision>
  <dcterms:created xsi:type="dcterms:W3CDTF">2021-10-04T17:25:00Z</dcterms:created>
  <dcterms:modified xsi:type="dcterms:W3CDTF">2021-10-05T22:00:00Z</dcterms:modified>
</cp:coreProperties>
</file>